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data2.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759DEC4D" w:rsidR="0071412E" w:rsidRPr="00B06895" w:rsidRDefault="00024527" w:rsidP="00B06895">
      <w:pPr>
        <w:pStyle w:val="Heading1"/>
      </w:pPr>
      <w:bookmarkStart w:id="0" w:name="_Toc190613626"/>
      <w:bookmarkStart w:id="1" w:name="_Toc190613885"/>
      <w:bookmarkStart w:id="2" w:name="_Toc190614003"/>
      <w:r w:rsidRPr="00B06895">
        <w:t xml:space="preserve">Chapter </w:t>
      </w:r>
      <w:r w:rsidR="006150A1" w:rsidRPr="00B06895">
        <w:t>1</w:t>
      </w:r>
      <w:r w:rsidR="004D324E" w:rsidRPr="00B06895">
        <w:t>5</w:t>
      </w:r>
      <w:r w:rsidRPr="00B06895">
        <w:t xml:space="preserve">: </w:t>
      </w:r>
      <w:r w:rsidR="008161E9" w:rsidRPr="00B06895">
        <w:t>Consumer decision-making</w:t>
      </w:r>
      <w:r w:rsidR="00B06895">
        <w:t xml:space="preserve">. </w:t>
      </w:r>
      <w:r w:rsidR="008161E9" w:rsidRPr="00B06895">
        <w:t>Post-purchase processes</w:t>
      </w:r>
      <w:bookmarkEnd w:id="0"/>
      <w:bookmarkEnd w:id="1"/>
      <w:bookmarkEnd w:id="2"/>
    </w:p>
    <w:p w14:paraId="2E6DCB1C" w14:textId="0D6489C6" w:rsidR="00D35EA4" w:rsidRDefault="00D35EA4" w:rsidP="00D35EA4">
      <w:r w:rsidRPr="00D35EA4">
        <w:t xml:space="preserve">The post-purchase phase </w:t>
      </w:r>
      <w:r w:rsidR="00B06895">
        <w:t>of</w:t>
      </w:r>
      <w:r w:rsidR="007D3977">
        <w:t xml:space="preserve"> the consumer decision-making process </w:t>
      </w:r>
      <w:r w:rsidRPr="00D35EA4">
        <w:t xml:space="preserve">represents a critical stage in consumer behavior, where the initial thrill of </w:t>
      </w:r>
      <w:r w:rsidR="007D3977">
        <w:t>buying</w:t>
      </w:r>
      <w:r w:rsidRPr="00D35EA4">
        <w:t xml:space="preserve"> a product or service transitions into evaluation and reflection. This stage shapes the consumer’s perceptions </w:t>
      </w:r>
      <w:r w:rsidR="007D3977">
        <w:t xml:space="preserve">of the product, brand, </w:t>
      </w:r>
      <w:r w:rsidR="00B06895">
        <w:t>and retailer, and influences future purchasing decisions in</w:t>
      </w:r>
      <w:r w:rsidR="007D3977">
        <w:t xml:space="preserve"> this product category</w:t>
      </w:r>
      <w:r w:rsidRPr="00D35EA4">
        <w:t>. For instance, when a consumer buys a high-end laptop</w:t>
      </w:r>
      <w:r w:rsidR="007D3977">
        <w:t xml:space="preserve"> or a new iPhone</w:t>
      </w:r>
      <w:r w:rsidRPr="00D35EA4">
        <w:t xml:space="preserve">, they </w:t>
      </w:r>
      <w:r w:rsidR="007D3977">
        <w:t xml:space="preserve">may </w:t>
      </w:r>
      <w:r w:rsidRPr="00D35EA4">
        <w:t>typically feel a surge of excitement</w:t>
      </w:r>
      <w:r w:rsidR="007D3977">
        <w:t>.</w:t>
      </w:r>
      <w:r w:rsidRPr="00D35EA4">
        <w:t xml:space="preserve"> </w:t>
      </w:r>
      <w:r w:rsidR="007D3977">
        <w:t>H</w:t>
      </w:r>
      <w:r w:rsidRPr="00D35EA4">
        <w:t>owever, if they encounter performance issues, such as sluggish operating speed or inadequate battery life, they may experience regret.</w:t>
      </w:r>
      <w:r w:rsidR="007D3977">
        <w:t xml:space="preserve"> We refer to this </w:t>
      </w:r>
      <w:r w:rsidRPr="00D35EA4">
        <w:t xml:space="preserve">regret </w:t>
      </w:r>
      <w:r w:rsidR="007D3977">
        <w:t>as</w:t>
      </w:r>
      <w:r w:rsidRPr="00D35EA4">
        <w:t xml:space="preserve"> post</w:t>
      </w:r>
      <w:r w:rsidR="007D3977">
        <w:t>-</w:t>
      </w:r>
      <w:r w:rsidRPr="00D35EA4">
        <w:t xml:space="preserve">purchase </w:t>
      </w:r>
      <w:r w:rsidR="007D3977" w:rsidRPr="007D3977">
        <w:rPr>
          <w:rStyle w:val="boldChar"/>
        </w:rPr>
        <w:t xml:space="preserve">cognitive </w:t>
      </w:r>
      <w:r w:rsidRPr="007D3977">
        <w:rPr>
          <w:rStyle w:val="boldChar"/>
        </w:rPr>
        <w:t>dissonance</w:t>
      </w:r>
      <w:r w:rsidRPr="00D35EA4">
        <w:t xml:space="preserve">, a psychological state where the consumer questions the validity of their purchase decision. They might wonder whether the investment was worthwhile, especially if they learn that other models offer similar features at lower prices. Such feelings can be </w:t>
      </w:r>
      <w:r w:rsidR="007D3977">
        <w:t>magnified</w:t>
      </w:r>
      <w:r w:rsidRPr="00D35EA4">
        <w:t xml:space="preserve"> by social interactions</w:t>
      </w:r>
      <w:r w:rsidR="00B06895">
        <w:t>.</w:t>
      </w:r>
      <w:r w:rsidR="007D3977">
        <w:t xml:space="preserve"> </w:t>
      </w:r>
      <w:r w:rsidR="00B06895">
        <w:t>F</w:t>
      </w:r>
      <w:r w:rsidR="007D3977">
        <w:t>or instance, if</w:t>
      </w:r>
      <w:r w:rsidRPr="00D35EA4">
        <w:t xml:space="preserve"> a friend implies that they overpaid or suggests better alternatives.</w:t>
      </w:r>
      <w:r w:rsidR="007D3977">
        <w:t xml:space="preserve"> In this chapter, we will explore more examples of cognitive dissonance and other post-purchase behaviors.</w:t>
      </w:r>
    </w:p>
    <w:p w14:paraId="7755331E" w14:textId="2E51583B" w:rsidR="00451925" w:rsidRPr="00D35EA4" w:rsidRDefault="00451925" w:rsidP="00451925">
      <w:pPr>
        <w:rPr>
          <w:noProof/>
        </w:rPr>
      </w:pPr>
      <w:r>
        <w:rPr>
          <w:noProof/>
        </w:rPr>
        <w:t>M</w:t>
      </w:r>
      <w:r w:rsidRPr="00D35EA4">
        <w:rPr>
          <w:noProof/>
        </w:rPr>
        <w:t xml:space="preserve">anaging the post-purchase process is vital for fostering both customer satisfaction and commitment. Understanding key concepts </w:t>
      </w:r>
      <w:r w:rsidR="00B06895">
        <w:rPr>
          <w:noProof/>
        </w:rPr>
        <w:t>such as the endowment effect, in which consumers ascribe greater value to items they already own, helps businesses develop</w:t>
      </w:r>
      <w:r w:rsidRPr="00D35EA4">
        <w:rPr>
          <w:noProof/>
        </w:rPr>
        <w:t xml:space="preserve"> effective engagement strategies. By considering factors such as switching costs, the psychological dynamics of consumer satisfaction and dissatisfaction, and the impact of customer service, brands can build lasting relationships with their customers. Ultimately, satisfied and committed customers serve as </w:t>
      </w:r>
      <w:r w:rsidR="00B06895">
        <w:rPr>
          <w:noProof/>
        </w:rPr>
        <w:t>an invaluable</w:t>
      </w:r>
      <w:r w:rsidRPr="00D35EA4">
        <w:rPr>
          <w:noProof/>
        </w:rPr>
        <w:t xml:space="preserve"> resource, contributing positively to a company’s reputation and financial success, thereby ensuring sustainable growth in an increasingly competitive marketplace.</w:t>
      </w:r>
    </w:p>
    <w:p w14:paraId="6200D830" w14:textId="359325B5" w:rsidR="008233A3" w:rsidRDefault="008233A3" w:rsidP="00D35EA4">
      <w:r>
        <w:t>At the end of this chapter, you will:</w:t>
      </w:r>
    </w:p>
    <w:p w14:paraId="362D32BE" w14:textId="168590DB" w:rsidR="008233A3" w:rsidRDefault="00016A1E" w:rsidP="008233A3">
      <w:pPr>
        <w:pStyle w:val="ListParagraph"/>
        <w:numPr>
          <w:ilvl w:val="0"/>
          <w:numId w:val="15"/>
        </w:numPr>
      </w:pPr>
      <w:r>
        <w:t>Define cognitive dissonance and discuss its implications for consumer decisions and marketing.</w:t>
      </w:r>
    </w:p>
    <w:p w14:paraId="49372E1F" w14:textId="15526F53" w:rsidR="00016A1E" w:rsidRDefault="00016A1E" w:rsidP="00016A1E">
      <w:pPr>
        <w:pStyle w:val="ListParagraph"/>
        <w:numPr>
          <w:ilvl w:val="0"/>
          <w:numId w:val="15"/>
        </w:numPr>
      </w:pPr>
      <w:r>
        <w:t>Recognize the issues related to product use and nonuse and discuss their implications for consumer decisions and marketing.</w:t>
      </w:r>
    </w:p>
    <w:p w14:paraId="5923838B" w14:textId="2E3AE137" w:rsidR="00016A1E" w:rsidRDefault="00016A1E" w:rsidP="00016A1E">
      <w:pPr>
        <w:pStyle w:val="ListParagraph"/>
        <w:numPr>
          <w:ilvl w:val="0"/>
          <w:numId w:val="15"/>
        </w:numPr>
      </w:pPr>
      <w:r>
        <w:t>Recognize different types of product disposition behaviors and discuss their implications for consumer decisions and marketing.</w:t>
      </w:r>
    </w:p>
    <w:p w14:paraId="324F3AC4" w14:textId="678F6990" w:rsidR="00016A1E" w:rsidRDefault="00016A1E" w:rsidP="00016A1E">
      <w:pPr>
        <w:pStyle w:val="ListParagraph"/>
        <w:numPr>
          <w:ilvl w:val="0"/>
          <w:numId w:val="15"/>
        </w:numPr>
      </w:pPr>
      <w:r>
        <w:lastRenderedPageBreak/>
        <w:t>Discuss the determinants of consumer post-purchase satisfaction and dissatisfaction and discuss their implications for consumer decisions and marketing.</w:t>
      </w:r>
    </w:p>
    <w:p w14:paraId="0E470ED5" w14:textId="601AD5D8" w:rsidR="008233A3" w:rsidRDefault="008233A3" w:rsidP="008233A3">
      <w:r>
        <w:t>Key concepts to remember:</w:t>
      </w:r>
    </w:p>
    <w:p w14:paraId="3B27C0F2" w14:textId="77777777" w:rsidR="00554161" w:rsidRDefault="00554161" w:rsidP="00554161">
      <w:pPr>
        <w:pStyle w:val="ListParagraph"/>
        <w:numPr>
          <w:ilvl w:val="0"/>
          <w:numId w:val="16"/>
        </w:numPr>
        <w:tabs>
          <w:tab w:val="left" w:pos="1800"/>
        </w:tabs>
        <w:spacing w:after="200" w:line="240" w:lineRule="auto"/>
        <w:ind w:left="540"/>
        <w:jc w:val="both"/>
        <w:rPr>
          <w:rFonts w:eastAsiaTheme="minorEastAsia"/>
          <w:color w:val="A02B93" w:themeColor="accent5"/>
        </w:rPr>
        <w:sectPr w:rsidR="00554161">
          <w:headerReference w:type="default" r:id="rId8"/>
          <w:footerReference w:type="default" r:id="rId9"/>
          <w:pgSz w:w="12240" w:h="15840"/>
          <w:pgMar w:top="1440" w:right="1440" w:bottom="1440" w:left="1440" w:header="720" w:footer="720" w:gutter="0"/>
          <w:cols w:space="720"/>
          <w:docGrid w:linePitch="360"/>
        </w:sectPr>
      </w:pPr>
    </w:p>
    <w:p w14:paraId="380123E3" w14:textId="1D9BE5CF"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the endowment effect</w:t>
      </w:r>
    </w:p>
    <w:p w14:paraId="1ECA7BD5" w14:textId="5E1815B5"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post-purchase cognitive dissonance</w:t>
      </w:r>
    </w:p>
    <w:p w14:paraId="58FD4EFA" w14:textId="166052EE"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consumption guilt</w:t>
      </w:r>
    </w:p>
    <w:p w14:paraId="08CBBA4B" w14:textId="085745CB"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use innovativeness</w:t>
      </w:r>
    </w:p>
    <w:p w14:paraId="0AB69130" w14:textId="58C25A6E"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product nonuse</w:t>
      </w:r>
    </w:p>
    <w:p w14:paraId="45C09A07" w14:textId="26E5EA64"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 xml:space="preserve">disposition </w:t>
      </w:r>
      <w:r w:rsidR="00541231">
        <w:rPr>
          <w:rFonts w:eastAsiaTheme="minorEastAsia"/>
        </w:rPr>
        <w:t>behaviors</w:t>
      </w:r>
    </w:p>
    <w:p w14:paraId="1CC1A5E9" w14:textId="77777777" w:rsidR="0054123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consumer satisfaction</w:t>
      </w:r>
    </w:p>
    <w:p w14:paraId="08E1C85A" w14:textId="37FA8676" w:rsidR="00554161" w:rsidRPr="00554161" w:rsidRDefault="00541231" w:rsidP="00554161">
      <w:pPr>
        <w:pStyle w:val="ListParagraph"/>
        <w:numPr>
          <w:ilvl w:val="0"/>
          <w:numId w:val="16"/>
        </w:numPr>
        <w:tabs>
          <w:tab w:val="left" w:pos="1800"/>
        </w:tabs>
        <w:spacing w:after="200" w:line="240" w:lineRule="auto"/>
        <w:ind w:left="540"/>
        <w:jc w:val="both"/>
        <w:rPr>
          <w:rFonts w:eastAsiaTheme="minorEastAsia"/>
        </w:rPr>
      </w:pPr>
      <w:r>
        <w:rPr>
          <w:rFonts w:eastAsiaTheme="minorEastAsia"/>
        </w:rPr>
        <w:t>consumer</w:t>
      </w:r>
      <w:r w:rsidR="00554161" w:rsidRPr="00554161">
        <w:rPr>
          <w:rFonts w:eastAsiaTheme="minorEastAsia"/>
        </w:rPr>
        <w:t xml:space="preserve"> dissatisfaction</w:t>
      </w:r>
    </w:p>
    <w:p w14:paraId="58CFD4F3" w14:textId="717B76B3" w:rsidR="00554161" w:rsidRPr="00554161" w:rsidRDefault="00D916A0" w:rsidP="00554161">
      <w:pPr>
        <w:pStyle w:val="ListParagraph"/>
        <w:numPr>
          <w:ilvl w:val="0"/>
          <w:numId w:val="16"/>
        </w:numPr>
        <w:tabs>
          <w:tab w:val="left" w:pos="1800"/>
        </w:tabs>
        <w:spacing w:after="200" w:line="240" w:lineRule="auto"/>
        <w:ind w:left="540"/>
        <w:jc w:val="both"/>
        <w:rPr>
          <w:rFonts w:eastAsiaTheme="minorEastAsia"/>
        </w:rPr>
      </w:pPr>
      <w:r>
        <w:rPr>
          <w:rFonts w:eastAsiaTheme="minorEastAsia"/>
        </w:rPr>
        <w:t xml:space="preserve">consumer </w:t>
      </w:r>
      <w:r w:rsidR="00554161" w:rsidRPr="00554161">
        <w:rPr>
          <w:rFonts w:eastAsiaTheme="minorEastAsia"/>
        </w:rPr>
        <w:t>commitment</w:t>
      </w:r>
    </w:p>
    <w:p w14:paraId="38294738" w14:textId="5F895CFE"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core service failure</w:t>
      </w:r>
    </w:p>
    <w:p w14:paraId="21915BBE" w14:textId="25B7790B"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negativity bias</w:t>
      </w:r>
    </w:p>
    <w:p w14:paraId="607951C0" w14:textId="6D52370F"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dimensions of product performance</w:t>
      </w:r>
    </w:p>
    <w:p w14:paraId="294228C4" w14:textId="441DCB3F"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types of performance</w:t>
      </w:r>
    </w:p>
    <w:p w14:paraId="0AD83ECB" w14:textId="0A03CBA6"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repeat purchases</w:t>
      </w:r>
    </w:p>
    <w:p w14:paraId="24EDA9B8" w14:textId="28B388E5"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switching costs</w:t>
      </w:r>
    </w:p>
    <w:p w14:paraId="4C94C59E" w14:textId="6E954944" w:rsidR="00554161" w:rsidRPr="00554161" w:rsidRDefault="00554161" w:rsidP="00554161">
      <w:pPr>
        <w:pStyle w:val="ListParagraph"/>
        <w:numPr>
          <w:ilvl w:val="0"/>
          <w:numId w:val="16"/>
        </w:numPr>
        <w:tabs>
          <w:tab w:val="left" w:pos="1800"/>
        </w:tabs>
        <w:spacing w:after="200" w:line="240" w:lineRule="auto"/>
        <w:ind w:left="540"/>
        <w:jc w:val="both"/>
        <w:rPr>
          <w:rFonts w:eastAsiaTheme="minorEastAsia"/>
        </w:rPr>
      </w:pPr>
      <w:r w:rsidRPr="00554161">
        <w:rPr>
          <w:rFonts w:eastAsiaTheme="minorEastAsia"/>
        </w:rPr>
        <w:t>brand loyalty</w:t>
      </w:r>
    </w:p>
    <w:p w14:paraId="7F21D4E8" w14:textId="77777777" w:rsidR="00554161" w:rsidRDefault="00554161" w:rsidP="008233A3">
      <w:pPr>
        <w:sectPr w:rsidR="00554161" w:rsidSect="00554161">
          <w:type w:val="continuous"/>
          <w:pgSz w:w="12240" w:h="15840"/>
          <w:pgMar w:top="1440" w:right="1440" w:bottom="1440" w:left="1440" w:header="720" w:footer="720" w:gutter="0"/>
          <w:cols w:num="2" w:space="720"/>
          <w:docGrid w:linePitch="360"/>
        </w:sectPr>
      </w:pPr>
    </w:p>
    <w:sdt>
      <w:sdtPr>
        <w:rPr>
          <w:rFonts w:asciiTheme="minorHAnsi" w:eastAsiaTheme="minorEastAsia" w:hAnsiTheme="minorHAnsi" w:cstheme="minorBidi"/>
          <w:b w:val="0"/>
          <w:bCs w:val="0"/>
          <w:color w:val="auto"/>
          <w:kern w:val="2"/>
          <w:sz w:val="24"/>
          <w:szCs w:val="24"/>
          <w14:ligatures w14:val="standardContextual"/>
        </w:rPr>
        <w:id w:val="-1903208294"/>
        <w:docPartObj>
          <w:docPartGallery w:val="Table of Contents"/>
          <w:docPartUnique/>
        </w:docPartObj>
      </w:sdtPr>
      <w:sdtEndPr>
        <w:rPr>
          <w:noProof/>
        </w:rPr>
      </w:sdtEndPr>
      <w:sdtContent>
        <w:p w14:paraId="7EF77757" w14:textId="2A4B6E21" w:rsidR="007F112A" w:rsidRDefault="007F112A" w:rsidP="00B06895">
          <w:pPr>
            <w:pStyle w:val="TOCHeading"/>
          </w:pPr>
          <w:r>
            <w:t>Chapter Contents</w:t>
          </w:r>
        </w:p>
        <w:p w14:paraId="67F370B6" w14:textId="2C5AB61B" w:rsidR="0032182A" w:rsidRPr="0032182A" w:rsidRDefault="00BB2E30" w:rsidP="00B06895">
          <w:pPr>
            <w:pStyle w:val="TOC1"/>
            <w:tabs>
              <w:tab w:val="right" w:leader="dot" w:pos="9350"/>
            </w:tabs>
            <w:spacing w:after="0" w:line="240" w:lineRule="auto"/>
            <w:rPr>
              <w:rFonts w:eastAsiaTheme="minorEastAsia"/>
              <w:noProof/>
              <w:sz w:val="22"/>
              <w:szCs w:val="22"/>
            </w:rPr>
          </w:pPr>
          <w:r>
            <w:fldChar w:fldCharType="begin"/>
          </w:r>
          <w:r>
            <w:instrText xml:space="preserve"> TOC \o "1-6" \h \z \u </w:instrText>
          </w:r>
          <w:r>
            <w:fldChar w:fldCharType="separate"/>
          </w:r>
          <w:hyperlink w:anchor="_Toc190614004" w:history="1">
            <w:r w:rsidR="0032182A" w:rsidRPr="0032182A">
              <w:rPr>
                <w:rStyle w:val="Hyperlink"/>
                <w:noProof/>
                <w:sz w:val="22"/>
                <w:szCs w:val="22"/>
              </w:rPr>
              <w:t>Post-purchase cognitive dissonance</w:t>
            </w:r>
            <w:r w:rsidR="0032182A" w:rsidRPr="0032182A">
              <w:rPr>
                <w:noProof/>
                <w:webHidden/>
                <w:sz w:val="22"/>
                <w:szCs w:val="22"/>
              </w:rPr>
              <w:tab/>
            </w:r>
            <w:r w:rsidR="0032182A" w:rsidRPr="0032182A">
              <w:rPr>
                <w:noProof/>
                <w:webHidden/>
                <w:sz w:val="22"/>
                <w:szCs w:val="22"/>
              </w:rPr>
              <w:fldChar w:fldCharType="begin"/>
            </w:r>
            <w:r w:rsidR="0032182A" w:rsidRPr="0032182A">
              <w:rPr>
                <w:noProof/>
                <w:webHidden/>
                <w:sz w:val="22"/>
                <w:szCs w:val="22"/>
              </w:rPr>
              <w:instrText xml:space="preserve"> PAGEREF _Toc190614004 \h </w:instrText>
            </w:r>
            <w:r w:rsidR="0032182A" w:rsidRPr="0032182A">
              <w:rPr>
                <w:noProof/>
                <w:webHidden/>
                <w:sz w:val="22"/>
                <w:szCs w:val="22"/>
              </w:rPr>
            </w:r>
            <w:r w:rsidR="0032182A" w:rsidRPr="0032182A">
              <w:rPr>
                <w:noProof/>
                <w:webHidden/>
                <w:sz w:val="22"/>
                <w:szCs w:val="22"/>
              </w:rPr>
              <w:fldChar w:fldCharType="separate"/>
            </w:r>
            <w:r w:rsidR="00405830">
              <w:rPr>
                <w:noProof/>
                <w:webHidden/>
                <w:sz w:val="22"/>
                <w:szCs w:val="22"/>
              </w:rPr>
              <w:t>4</w:t>
            </w:r>
            <w:r w:rsidR="0032182A" w:rsidRPr="0032182A">
              <w:rPr>
                <w:noProof/>
                <w:webHidden/>
                <w:sz w:val="22"/>
                <w:szCs w:val="22"/>
              </w:rPr>
              <w:fldChar w:fldCharType="end"/>
            </w:r>
          </w:hyperlink>
        </w:p>
        <w:p w14:paraId="0137DFEC" w14:textId="0974F4F1"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05" w:history="1">
            <w:r w:rsidRPr="0032182A">
              <w:rPr>
                <w:rStyle w:val="Hyperlink"/>
                <w:noProof/>
                <w:sz w:val="22"/>
                <w:szCs w:val="22"/>
              </w:rPr>
              <w:t>Negativity bias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_Toc190614005 \h </w:instrText>
            </w:r>
            <w:r w:rsidRPr="0032182A">
              <w:rPr>
                <w:noProof/>
                <w:webHidden/>
                <w:sz w:val="22"/>
                <w:szCs w:val="22"/>
              </w:rPr>
            </w:r>
            <w:r w:rsidRPr="0032182A">
              <w:rPr>
                <w:noProof/>
                <w:webHidden/>
                <w:sz w:val="22"/>
                <w:szCs w:val="22"/>
              </w:rPr>
              <w:fldChar w:fldCharType="separate"/>
            </w:r>
            <w:r w:rsidR="00405830">
              <w:rPr>
                <w:noProof/>
                <w:webHidden/>
                <w:sz w:val="22"/>
                <w:szCs w:val="22"/>
              </w:rPr>
              <w:t>4</w:t>
            </w:r>
            <w:r w:rsidRPr="0032182A">
              <w:rPr>
                <w:noProof/>
                <w:webHidden/>
                <w:sz w:val="22"/>
                <w:szCs w:val="22"/>
              </w:rPr>
              <w:fldChar w:fldCharType="end"/>
            </w:r>
          </w:hyperlink>
        </w:p>
        <w:p w14:paraId="57960021" w14:textId="2D3EA889"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06" w:history="1">
            <w:r w:rsidRPr="0032182A">
              <w:rPr>
                <w:rStyle w:val="Hyperlink"/>
                <w:noProof/>
                <w:sz w:val="22"/>
                <w:szCs w:val="22"/>
              </w:rPr>
              <w:t>Cognitive dissonance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_Toc190614006 \h </w:instrText>
            </w:r>
            <w:r w:rsidRPr="0032182A">
              <w:rPr>
                <w:noProof/>
                <w:webHidden/>
                <w:sz w:val="22"/>
                <w:szCs w:val="22"/>
              </w:rPr>
            </w:r>
            <w:r w:rsidRPr="0032182A">
              <w:rPr>
                <w:noProof/>
                <w:webHidden/>
                <w:sz w:val="22"/>
                <w:szCs w:val="22"/>
              </w:rPr>
              <w:fldChar w:fldCharType="separate"/>
            </w:r>
            <w:r w:rsidR="00405830">
              <w:rPr>
                <w:noProof/>
                <w:webHidden/>
                <w:sz w:val="22"/>
                <w:szCs w:val="22"/>
              </w:rPr>
              <w:t>5</w:t>
            </w:r>
            <w:r w:rsidRPr="0032182A">
              <w:rPr>
                <w:noProof/>
                <w:webHidden/>
                <w:sz w:val="22"/>
                <w:szCs w:val="22"/>
              </w:rPr>
              <w:fldChar w:fldCharType="end"/>
            </w:r>
          </w:hyperlink>
        </w:p>
        <w:p w14:paraId="308FCFF3" w14:textId="1199D760"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07" w:history="1">
            <w:r w:rsidRPr="0032182A">
              <w:rPr>
                <w:rStyle w:val="Hyperlink"/>
                <w:noProof/>
                <w:sz w:val="22"/>
                <w:szCs w:val="22"/>
              </w:rPr>
              <w:t>Consumption guilt</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_Toc190614007 \h </w:instrText>
            </w:r>
            <w:r w:rsidRPr="0032182A">
              <w:rPr>
                <w:noProof/>
                <w:webHidden/>
                <w:sz w:val="22"/>
                <w:szCs w:val="22"/>
              </w:rPr>
            </w:r>
            <w:r w:rsidRPr="0032182A">
              <w:rPr>
                <w:noProof/>
                <w:webHidden/>
                <w:sz w:val="22"/>
                <w:szCs w:val="22"/>
              </w:rPr>
              <w:fldChar w:fldCharType="separate"/>
            </w:r>
            <w:r w:rsidR="00405830">
              <w:rPr>
                <w:noProof/>
                <w:webHidden/>
                <w:sz w:val="22"/>
                <w:szCs w:val="22"/>
              </w:rPr>
              <w:t>6</w:t>
            </w:r>
            <w:r w:rsidRPr="0032182A">
              <w:rPr>
                <w:noProof/>
                <w:webHidden/>
                <w:sz w:val="22"/>
                <w:szCs w:val="22"/>
              </w:rPr>
              <w:fldChar w:fldCharType="end"/>
            </w:r>
          </w:hyperlink>
        </w:p>
        <w:p w14:paraId="18297A0B" w14:textId="12D46EE5"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08" w:history="1">
            <w:r w:rsidRPr="0032182A">
              <w:rPr>
                <w:rStyle w:val="Hyperlink"/>
                <w:noProof/>
                <w:sz w:val="22"/>
                <w:szCs w:val="22"/>
              </w:rPr>
              <w:t>Cognitive Dissonance – Implications for Marketing</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_Toc190614008 \h </w:instrText>
            </w:r>
            <w:r w:rsidRPr="0032182A">
              <w:rPr>
                <w:noProof/>
                <w:webHidden/>
                <w:sz w:val="22"/>
                <w:szCs w:val="22"/>
              </w:rPr>
            </w:r>
            <w:r w:rsidRPr="0032182A">
              <w:rPr>
                <w:noProof/>
                <w:webHidden/>
                <w:sz w:val="22"/>
                <w:szCs w:val="22"/>
              </w:rPr>
              <w:fldChar w:fldCharType="separate"/>
            </w:r>
            <w:r w:rsidR="00405830">
              <w:rPr>
                <w:noProof/>
                <w:webHidden/>
                <w:sz w:val="22"/>
                <w:szCs w:val="22"/>
              </w:rPr>
              <w:t>6</w:t>
            </w:r>
            <w:r w:rsidRPr="0032182A">
              <w:rPr>
                <w:noProof/>
                <w:webHidden/>
                <w:sz w:val="22"/>
                <w:szCs w:val="22"/>
              </w:rPr>
              <w:fldChar w:fldCharType="end"/>
            </w:r>
          </w:hyperlink>
        </w:p>
        <w:p w14:paraId="0A3BA688" w14:textId="7E5BE6E9" w:rsidR="0032182A" w:rsidRPr="0032182A" w:rsidRDefault="0032182A" w:rsidP="0032182A">
          <w:pPr>
            <w:pStyle w:val="TOC2"/>
            <w:tabs>
              <w:tab w:val="right" w:leader="dot" w:pos="9350"/>
            </w:tabs>
            <w:spacing w:after="0" w:line="240" w:lineRule="auto"/>
            <w:rPr>
              <w:rFonts w:eastAsiaTheme="minorEastAsia"/>
              <w:noProof/>
              <w:sz w:val="22"/>
              <w:szCs w:val="22"/>
            </w:rPr>
          </w:pPr>
          <w:hyperlink w:anchor="_Toc190614009" w:history="1">
            <w:r w:rsidRPr="0032182A">
              <w:rPr>
                <w:rStyle w:val="Hyperlink"/>
                <w:noProof/>
                <w:sz w:val="22"/>
                <w:szCs w:val="22"/>
              </w:rPr>
              <w:t>Product use and non-use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_Toc190614009 \h </w:instrText>
            </w:r>
            <w:r w:rsidRPr="0032182A">
              <w:rPr>
                <w:noProof/>
                <w:webHidden/>
                <w:sz w:val="22"/>
                <w:szCs w:val="22"/>
              </w:rPr>
            </w:r>
            <w:r w:rsidRPr="0032182A">
              <w:rPr>
                <w:noProof/>
                <w:webHidden/>
                <w:sz w:val="22"/>
                <w:szCs w:val="22"/>
              </w:rPr>
              <w:fldChar w:fldCharType="separate"/>
            </w:r>
            <w:r w:rsidR="00405830">
              <w:rPr>
                <w:noProof/>
                <w:webHidden/>
                <w:sz w:val="22"/>
                <w:szCs w:val="22"/>
              </w:rPr>
              <w:t>8</w:t>
            </w:r>
            <w:r w:rsidRPr="0032182A">
              <w:rPr>
                <w:noProof/>
                <w:webHidden/>
                <w:sz w:val="22"/>
                <w:szCs w:val="22"/>
              </w:rPr>
              <w:fldChar w:fldCharType="end"/>
            </w:r>
          </w:hyperlink>
        </w:p>
        <w:p w14:paraId="2D705B2A" w14:textId="01C71504"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10" w:history="1">
            <w:r w:rsidRPr="0032182A">
              <w:rPr>
                <w:rStyle w:val="Hyperlink"/>
                <w:noProof/>
                <w:sz w:val="22"/>
                <w:szCs w:val="22"/>
              </w:rPr>
              <w:t>Product use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_Toc190614010 \h </w:instrText>
            </w:r>
            <w:r w:rsidRPr="0032182A">
              <w:rPr>
                <w:noProof/>
                <w:webHidden/>
                <w:sz w:val="22"/>
                <w:szCs w:val="22"/>
              </w:rPr>
            </w:r>
            <w:r w:rsidRPr="0032182A">
              <w:rPr>
                <w:noProof/>
                <w:webHidden/>
                <w:sz w:val="22"/>
                <w:szCs w:val="22"/>
              </w:rPr>
              <w:fldChar w:fldCharType="separate"/>
            </w:r>
            <w:r w:rsidR="00405830">
              <w:rPr>
                <w:noProof/>
                <w:webHidden/>
                <w:sz w:val="22"/>
                <w:szCs w:val="22"/>
              </w:rPr>
              <w:t>8</w:t>
            </w:r>
            <w:r w:rsidRPr="0032182A">
              <w:rPr>
                <w:noProof/>
                <w:webHidden/>
                <w:sz w:val="22"/>
                <w:szCs w:val="22"/>
              </w:rPr>
              <w:fldChar w:fldCharType="end"/>
            </w:r>
          </w:hyperlink>
        </w:p>
        <w:p w14:paraId="4A663718" w14:textId="464EA6BA"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11" w:history="1">
            <w:r w:rsidRPr="0032182A">
              <w:rPr>
                <w:rStyle w:val="Hyperlink"/>
                <w:noProof/>
                <w:sz w:val="22"/>
                <w:szCs w:val="22"/>
              </w:rPr>
              <w:t>Use Innovativeness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_Toc190614011 \h </w:instrText>
            </w:r>
            <w:r w:rsidRPr="0032182A">
              <w:rPr>
                <w:noProof/>
                <w:webHidden/>
                <w:sz w:val="22"/>
                <w:szCs w:val="22"/>
              </w:rPr>
            </w:r>
            <w:r w:rsidRPr="0032182A">
              <w:rPr>
                <w:noProof/>
                <w:webHidden/>
                <w:sz w:val="22"/>
                <w:szCs w:val="22"/>
              </w:rPr>
              <w:fldChar w:fldCharType="separate"/>
            </w:r>
            <w:r w:rsidR="00405830">
              <w:rPr>
                <w:noProof/>
                <w:webHidden/>
                <w:sz w:val="22"/>
                <w:szCs w:val="22"/>
              </w:rPr>
              <w:t>9</w:t>
            </w:r>
            <w:r w:rsidRPr="0032182A">
              <w:rPr>
                <w:noProof/>
                <w:webHidden/>
                <w:sz w:val="22"/>
                <w:szCs w:val="22"/>
              </w:rPr>
              <w:fldChar w:fldCharType="end"/>
            </w:r>
          </w:hyperlink>
        </w:p>
        <w:p w14:paraId="4E5C6F95" w14:textId="6795ABE0"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12" w:history="1">
            <w:r w:rsidRPr="0032182A">
              <w:rPr>
                <w:rStyle w:val="Hyperlink"/>
                <w:noProof/>
                <w:sz w:val="22"/>
                <w:szCs w:val="22"/>
              </w:rPr>
              <w:t>Product use – Implications for marketing</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_Toc190614012 \h </w:instrText>
            </w:r>
            <w:r w:rsidRPr="0032182A">
              <w:rPr>
                <w:noProof/>
                <w:webHidden/>
                <w:sz w:val="22"/>
                <w:szCs w:val="22"/>
              </w:rPr>
            </w:r>
            <w:r w:rsidRPr="0032182A">
              <w:rPr>
                <w:noProof/>
                <w:webHidden/>
                <w:sz w:val="22"/>
                <w:szCs w:val="22"/>
              </w:rPr>
              <w:fldChar w:fldCharType="separate"/>
            </w:r>
            <w:r w:rsidR="00405830">
              <w:rPr>
                <w:noProof/>
                <w:webHidden/>
                <w:sz w:val="22"/>
                <w:szCs w:val="22"/>
              </w:rPr>
              <w:t>9</w:t>
            </w:r>
            <w:r w:rsidRPr="0032182A">
              <w:rPr>
                <w:noProof/>
                <w:webHidden/>
                <w:sz w:val="22"/>
                <w:szCs w:val="22"/>
              </w:rPr>
              <w:fldChar w:fldCharType="end"/>
            </w:r>
          </w:hyperlink>
        </w:p>
        <w:p w14:paraId="4B317521" w14:textId="7BAC81BB"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13" w:history="1">
            <w:r w:rsidRPr="0032182A">
              <w:rPr>
                <w:rStyle w:val="Hyperlink"/>
                <w:noProof/>
                <w:sz w:val="22"/>
                <w:szCs w:val="22"/>
              </w:rPr>
              <w:t>Product nonuse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_Toc190614013 \h </w:instrText>
            </w:r>
            <w:r w:rsidRPr="0032182A">
              <w:rPr>
                <w:noProof/>
                <w:webHidden/>
                <w:sz w:val="22"/>
                <w:szCs w:val="22"/>
              </w:rPr>
            </w:r>
            <w:r w:rsidRPr="0032182A">
              <w:rPr>
                <w:noProof/>
                <w:webHidden/>
                <w:sz w:val="22"/>
                <w:szCs w:val="22"/>
              </w:rPr>
              <w:fldChar w:fldCharType="separate"/>
            </w:r>
            <w:r w:rsidR="00405830">
              <w:rPr>
                <w:noProof/>
                <w:webHidden/>
                <w:sz w:val="22"/>
                <w:szCs w:val="22"/>
              </w:rPr>
              <w:t>10</w:t>
            </w:r>
            <w:r w:rsidRPr="0032182A">
              <w:rPr>
                <w:noProof/>
                <w:webHidden/>
                <w:sz w:val="22"/>
                <w:szCs w:val="22"/>
              </w:rPr>
              <w:fldChar w:fldCharType="end"/>
            </w:r>
          </w:hyperlink>
        </w:p>
        <w:p w14:paraId="43675033" w14:textId="5D750A56"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14" w:history="1">
            <w:r w:rsidRPr="0032182A">
              <w:rPr>
                <w:rStyle w:val="Hyperlink"/>
                <w:noProof/>
                <w:sz w:val="22"/>
                <w:szCs w:val="22"/>
              </w:rPr>
              <w:t>Product nonuse – Implications for marketing</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_Toc190614014 \h </w:instrText>
            </w:r>
            <w:r w:rsidRPr="0032182A">
              <w:rPr>
                <w:noProof/>
                <w:webHidden/>
                <w:sz w:val="22"/>
                <w:szCs w:val="22"/>
              </w:rPr>
            </w:r>
            <w:r w:rsidRPr="0032182A">
              <w:rPr>
                <w:noProof/>
                <w:webHidden/>
                <w:sz w:val="22"/>
                <w:szCs w:val="22"/>
              </w:rPr>
              <w:fldChar w:fldCharType="separate"/>
            </w:r>
            <w:r w:rsidR="00405830">
              <w:rPr>
                <w:noProof/>
                <w:webHidden/>
                <w:sz w:val="22"/>
                <w:szCs w:val="22"/>
              </w:rPr>
              <w:t>10</w:t>
            </w:r>
            <w:r w:rsidRPr="0032182A">
              <w:rPr>
                <w:noProof/>
                <w:webHidden/>
                <w:sz w:val="22"/>
                <w:szCs w:val="22"/>
              </w:rPr>
              <w:fldChar w:fldCharType="end"/>
            </w:r>
          </w:hyperlink>
        </w:p>
        <w:p w14:paraId="6D7C8CDE" w14:textId="7743C760" w:rsidR="0032182A" w:rsidRPr="0032182A" w:rsidRDefault="0032182A" w:rsidP="0032182A">
          <w:pPr>
            <w:pStyle w:val="TOC2"/>
            <w:tabs>
              <w:tab w:val="right" w:leader="dot" w:pos="9350"/>
            </w:tabs>
            <w:spacing w:after="0" w:line="240" w:lineRule="auto"/>
            <w:rPr>
              <w:rFonts w:eastAsiaTheme="minorEastAsia"/>
              <w:noProof/>
              <w:sz w:val="22"/>
              <w:szCs w:val="22"/>
            </w:rPr>
          </w:pPr>
          <w:hyperlink w:anchor="_Toc190614015" w:history="1">
            <w:r w:rsidRPr="0032182A">
              <w:rPr>
                <w:rStyle w:val="Hyperlink"/>
                <w:noProof/>
                <w:sz w:val="22"/>
                <w:szCs w:val="22"/>
              </w:rPr>
              <w:t>Disposition of products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_Toc190614015 \h </w:instrText>
            </w:r>
            <w:r w:rsidRPr="0032182A">
              <w:rPr>
                <w:noProof/>
                <w:webHidden/>
                <w:sz w:val="22"/>
                <w:szCs w:val="22"/>
              </w:rPr>
            </w:r>
            <w:r w:rsidRPr="0032182A">
              <w:rPr>
                <w:noProof/>
                <w:webHidden/>
                <w:sz w:val="22"/>
                <w:szCs w:val="22"/>
              </w:rPr>
              <w:fldChar w:fldCharType="separate"/>
            </w:r>
            <w:r w:rsidR="00405830">
              <w:rPr>
                <w:noProof/>
                <w:webHidden/>
                <w:sz w:val="22"/>
                <w:szCs w:val="22"/>
              </w:rPr>
              <w:t>12</w:t>
            </w:r>
            <w:r w:rsidRPr="0032182A">
              <w:rPr>
                <w:noProof/>
                <w:webHidden/>
                <w:sz w:val="22"/>
                <w:szCs w:val="22"/>
              </w:rPr>
              <w:fldChar w:fldCharType="end"/>
            </w:r>
          </w:hyperlink>
        </w:p>
        <w:p w14:paraId="5E350068" w14:textId="4A5D03A4"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16" w:history="1">
            <w:r w:rsidRPr="0032182A">
              <w:rPr>
                <w:rStyle w:val="Hyperlink"/>
                <w:noProof/>
                <w:sz w:val="22"/>
                <w:szCs w:val="22"/>
              </w:rPr>
              <w:t>Emotional and Social Factors affecting the disposition behaviors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_Toc190614016 \h </w:instrText>
            </w:r>
            <w:r w:rsidRPr="0032182A">
              <w:rPr>
                <w:noProof/>
                <w:webHidden/>
                <w:sz w:val="22"/>
                <w:szCs w:val="22"/>
              </w:rPr>
            </w:r>
            <w:r w:rsidRPr="0032182A">
              <w:rPr>
                <w:noProof/>
                <w:webHidden/>
                <w:sz w:val="22"/>
                <w:szCs w:val="22"/>
              </w:rPr>
              <w:fldChar w:fldCharType="separate"/>
            </w:r>
            <w:r w:rsidR="00405830">
              <w:rPr>
                <w:noProof/>
                <w:webHidden/>
                <w:sz w:val="22"/>
                <w:szCs w:val="22"/>
              </w:rPr>
              <w:t>14</w:t>
            </w:r>
            <w:r w:rsidRPr="0032182A">
              <w:rPr>
                <w:noProof/>
                <w:webHidden/>
                <w:sz w:val="22"/>
                <w:szCs w:val="22"/>
              </w:rPr>
              <w:fldChar w:fldCharType="end"/>
            </w:r>
          </w:hyperlink>
        </w:p>
        <w:p w14:paraId="325D7504" w14:textId="2E529F2F"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17" w:history="1">
            <w:r w:rsidRPr="0032182A">
              <w:rPr>
                <w:rStyle w:val="Hyperlink"/>
                <w:noProof/>
                <w:sz w:val="22"/>
                <w:szCs w:val="22"/>
              </w:rPr>
              <w:t>Disposition of products - Implications for marketers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_Toc190614017 \h </w:instrText>
            </w:r>
            <w:r w:rsidRPr="0032182A">
              <w:rPr>
                <w:noProof/>
                <w:webHidden/>
                <w:sz w:val="22"/>
                <w:szCs w:val="22"/>
              </w:rPr>
            </w:r>
            <w:r w:rsidRPr="0032182A">
              <w:rPr>
                <w:noProof/>
                <w:webHidden/>
                <w:sz w:val="22"/>
                <w:szCs w:val="22"/>
              </w:rPr>
              <w:fldChar w:fldCharType="separate"/>
            </w:r>
            <w:r w:rsidR="00405830">
              <w:rPr>
                <w:noProof/>
                <w:webHidden/>
                <w:sz w:val="22"/>
                <w:szCs w:val="22"/>
              </w:rPr>
              <w:t>15</w:t>
            </w:r>
            <w:r w:rsidRPr="0032182A">
              <w:rPr>
                <w:noProof/>
                <w:webHidden/>
                <w:sz w:val="22"/>
                <w:szCs w:val="22"/>
              </w:rPr>
              <w:fldChar w:fldCharType="end"/>
            </w:r>
          </w:hyperlink>
        </w:p>
        <w:p w14:paraId="465EEF1F" w14:textId="57CAA908" w:rsidR="0032182A" w:rsidRPr="0032182A" w:rsidRDefault="0032182A" w:rsidP="0032182A">
          <w:pPr>
            <w:pStyle w:val="TOC2"/>
            <w:tabs>
              <w:tab w:val="right" w:leader="dot" w:pos="9350"/>
            </w:tabs>
            <w:spacing w:after="0" w:line="240" w:lineRule="auto"/>
            <w:rPr>
              <w:rFonts w:eastAsiaTheme="minorEastAsia"/>
              <w:noProof/>
              <w:sz w:val="22"/>
              <w:szCs w:val="22"/>
            </w:rPr>
          </w:pPr>
          <w:hyperlink w:anchor="_Toc190614018" w:history="1">
            <w:r w:rsidRPr="0032182A">
              <w:rPr>
                <w:rStyle w:val="Hyperlink"/>
                <w:noProof/>
                <w:sz w:val="22"/>
                <w:szCs w:val="22"/>
              </w:rPr>
              <w:t>Purchase evaluation and 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_Toc190614018 \h </w:instrText>
            </w:r>
            <w:r w:rsidRPr="0032182A">
              <w:rPr>
                <w:noProof/>
                <w:webHidden/>
                <w:sz w:val="22"/>
                <w:szCs w:val="22"/>
              </w:rPr>
            </w:r>
            <w:r w:rsidRPr="0032182A">
              <w:rPr>
                <w:noProof/>
                <w:webHidden/>
                <w:sz w:val="22"/>
                <w:szCs w:val="22"/>
              </w:rPr>
              <w:fldChar w:fldCharType="separate"/>
            </w:r>
            <w:r w:rsidR="00405830">
              <w:rPr>
                <w:noProof/>
                <w:webHidden/>
                <w:sz w:val="22"/>
                <w:szCs w:val="22"/>
              </w:rPr>
              <w:t>15</w:t>
            </w:r>
            <w:r w:rsidRPr="0032182A">
              <w:rPr>
                <w:noProof/>
                <w:webHidden/>
                <w:sz w:val="22"/>
                <w:szCs w:val="22"/>
              </w:rPr>
              <w:fldChar w:fldCharType="end"/>
            </w:r>
          </w:hyperlink>
        </w:p>
        <w:p w14:paraId="43085BD7" w14:textId="1B446373"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19" w:history="1">
            <w:r w:rsidRPr="0032182A">
              <w:rPr>
                <w:rStyle w:val="Hyperlink"/>
                <w:noProof/>
                <w:sz w:val="22"/>
                <w:szCs w:val="22"/>
              </w:rPr>
              <w:t>The Evaluation Process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_Toc190614019 \h </w:instrText>
            </w:r>
            <w:r w:rsidRPr="0032182A">
              <w:rPr>
                <w:noProof/>
                <w:webHidden/>
                <w:sz w:val="22"/>
                <w:szCs w:val="22"/>
              </w:rPr>
            </w:r>
            <w:r w:rsidRPr="0032182A">
              <w:rPr>
                <w:noProof/>
                <w:webHidden/>
                <w:sz w:val="22"/>
                <w:szCs w:val="22"/>
              </w:rPr>
              <w:fldChar w:fldCharType="separate"/>
            </w:r>
            <w:r w:rsidR="00405830">
              <w:rPr>
                <w:noProof/>
                <w:webHidden/>
                <w:sz w:val="22"/>
                <w:szCs w:val="22"/>
              </w:rPr>
              <w:t>16</w:t>
            </w:r>
            <w:r w:rsidRPr="0032182A">
              <w:rPr>
                <w:noProof/>
                <w:webHidden/>
                <w:sz w:val="22"/>
                <w:szCs w:val="22"/>
              </w:rPr>
              <w:fldChar w:fldCharType="end"/>
            </w:r>
          </w:hyperlink>
        </w:p>
        <w:p w14:paraId="32B8304E" w14:textId="418D744F"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20" w:history="1">
            <w:r w:rsidRPr="0032182A">
              <w:rPr>
                <w:rStyle w:val="Hyperlink"/>
                <w:noProof/>
                <w:sz w:val="22"/>
                <w:szCs w:val="22"/>
              </w:rPr>
              <w:t>Types of Performance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_Toc190614020 \h </w:instrText>
            </w:r>
            <w:r w:rsidRPr="0032182A">
              <w:rPr>
                <w:noProof/>
                <w:webHidden/>
                <w:sz w:val="22"/>
                <w:szCs w:val="22"/>
              </w:rPr>
            </w:r>
            <w:r w:rsidRPr="0032182A">
              <w:rPr>
                <w:noProof/>
                <w:webHidden/>
                <w:sz w:val="22"/>
                <w:szCs w:val="22"/>
              </w:rPr>
              <w:fldChar w:fldCharType="separate"/>
            </w:r>
            <w:r w:rsidR="00405830">
              <w:rPr>
                <w:noProof/>
                <w:webHidden/>
                <w:sz w:val="22"/>
                <w:szCs w:val="22"/>
              </w:rPr>
              <w:t>16</w:t>
            </w:r>
            <w:r w:rsidRPr="0032182A">
              <w:rPr>
                <w:noProof/>
                <w:webHidden/>
                <w:sz w:val="22"/>
                <w:szCs w:val="22"/>
              </w:rPr>
              <w:fldChar w:fldCharType="end"/>
            </w:r>
          </w:hyperlink>
        </w:p>
        <w:p w14:paraId="5F21FB13" w14:textId="55883720"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21" w:history="1">
            <w:r w:rsidRPr="0032182A">
              <w:rPr>
                <w:rStyle w:val="Hyperlink"/>
                <w:noProof/>
                <w:sz w:val="22"/>
                <w:szCs w:val="22"/>
              </w:rPr>
              <w:t>Instrumental Performance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_Toc190614021 \h </w:instrText>
            </w:r>
            <w:r w:rsidRPr="0032182A">
              <w:rPr>
                <w:noProof/>
                <w:webHidden/>
                <w:sz w:val="22"/>
                <w:szCs w:val="22"/>
              </w:rPr>
            </w:r>
            <w:r w:rsidRPr="0032182A">
              <w:rPr>
                <w:noProof/>
                <w:webHidden/>
                <w:sz w:val="22"/>
                <w:szCs w:val="22"/>
              </w:rPr>
              <w:fldChar w:fldCharType="separate"/>
            </w:r>
            <w:r w:rsidR="00405830">
              <w:rPr>
                <w:noProof/>
                <w:webHidden/>
                <w:sz w:val="22"/>
                <w:szCs w:val="22"/>
              </w:rPr>
              <w:t>17</w:t>
            </w:r>
            <w:r w:rsidRPr="0032182A">
              <w:rPr>
                <w:noProof/>
                <w:webHidden/>
                <w:sz w:val="22"/>
                <w:szCs w:val="22"/>
              </w:rPr>
              <w:fldChar w:fldCharType="end"/>
            </w:r>
          </w:hyperlink>
        </w:p>
        <w:p w14:paraId="35A9E078" w14:textId="34AB4F70"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22" w:history="1">
            <w:r w:rsidRPr="0032182A">
              <w:rPr>
                <w:rStyle w:val="Hyperlink"/>
                <w:noProof/>
                <w:sz w:val="22"/>
                <w:szCs w:val="22"/>
              </w:rPr>
              <w:t>Symbolic Performance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_Toc190614022 \h </w:instrText>
            </w:r>
            <w:r w:rsidRPr="0032182A">
              <w:rPr>
                <w:noProof/>
                <w:webHidden/>
                <w:sz w:val="22"/>
                <w:szCs w:val="22"/>
              </w:rPr>
            </w:r>
            <w:r w:rsidRPr="0032182A">
              <w:rPr>
                <w:noProof/>
                <w:webHidden/>
                <w:sz w:val="22"/>
                <w:szCs w:val="22"/>
              </w:rPr>
              <w:fldChar w:fldCharType="separate"/>
            </w:r>
            <w:r w:rsidR="00405830">
              <w:rPr>
                <w:noProof/>
                <w:webHidden/>
                <w:sz w:val="22"/>
                <w:szCs w:val="22"/>
              </w:rPr>
              <w:t>17</w:t>
            </w:r>
            <w:r w:rsidRPr="0032182A">
              <w:rPr>
                <w:noProof/>
                <w:webHidden/>
                <w:sz w:val="22"/>
                <w:szCs w:val="22"/>
              </w:rPr>
              <w:fldChar w:fldCharType="end"/>
            </w:r>
          </w:hyperlink>
        </w:p>
        <w:p w14:paraId="511529E5" w14:textId="450F72A1"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23" w:history="1">
            <w:r w:rsidRPr="0032182A">
              <w:rPr>
                <w:rStyle w:val="Hyperlink"/>
                <w:noProof/>
                <w:sz w:val="22"/>
                <w:szCs w:val="22"/>
              </w:rPr>
              <w:t>Affective Performance</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_Toc190614023 \h </w:instrText>
            </w:r>
            <w:r w:rsidRPr="0032182A">
              <w:rPr>
                <w:noProof/>
                <w:webHidden/>
                <w:sz w:val="22"/>
                <w:szCs w:val="22"/>
              </w:rPr>
            </w:r>
            <w:r w:rsidRPr="0032182A">
              <w:rPr>
                <w:noProof/>
                <w:webHidden/>
                <w:sz w:val="22"/>
                <w:szCs w:val="22"/>
              </w:rPr>
              <w:fldChar w:fldCharType="separate"/>
            </w:r>
            <w:r w:rsidR="00405830">
              <w:rPr>
                <w:noProof/>
                <w:webHidden/>
                <w:sz w:val="22"/>
                <w:szCs w:val="22"/>
              </w:rPr>
              <w:t>18</w:t>
            </w:r>
            <w:r w:rsidRPr="0032182A">
              <w:rPr>
                <w:noProof/>
                <w:webHidden/>
                <w:sz w:val="22"/>
                <w:szCs w:val="22"/>
              </w:rPr>
              <w:fldChar w:fldCharType="end"/>
            </w:r>
          </w:hyperlink>
        </w:p>
        <w:p w14:paraId="33F508EA" w14:textId="3AF7FF24"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24" w:history="1">
            <w:r w:rsidRPr="0032182A">
              <w:rPr>
                <w:rStyle w:val="Hyperlink"/>
                <w:noProof/>
                <w:sz w:val="22"/>
                <w:szCs w:val="22"/>
              </w:rPr>
              <w:t>Switching costs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_Toc190614024 \h </w:instrText>
            </w:r>
            <w:r w:rsidRPr="0032182A">
              <w:rPr>
                <w:noProof/>
                <w:webHidden/>
                <w:sz w:val="22"/>
                <w:szCs w:val="22"/>
              </w:rPr>
            </w:r>
            <w:r w:rsidRPr="0032182A">
              <w:rPr>
                <w:noProof/>
                <w:webHidden/>
                <w:sz w:val="22"/>
                <w:szCs w:val="22"/>
              </w:rPr>
              <w:fldChar w:fldCharType="separate"/>
            </w:r>
            <w:r w:rsidR="00405830">
              <w:rPr>
                <w:noProof/>
                <w:webHidden/>
                <w:sz w:val="22"/>
                <w:szCs w:val="22"/>
              </w:rPr>
              <w:t>18</w:t>
            </w:r>
            <w:r w:rsidRPr="0032182A">
              <w:rPr>
                <w:noProof/>
                <w:webHidden/>
                <w:sz w:val="22"/>
                <w:szCs w:val="22"/>
              </w:rPr>
              <w:fldChar w:fldCharType="end"/>
            </w:r>
          </w:hyperlink>
        </w:p>
        <w:p w14:paraId="5A63C0DD" w14:textId="778868E0"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25" w:history="1">
            <w:r w:rsidRPr="0032182A">
              <w:rPr>
                <w:rStyle w:val="Hyperlink"/>
                <w:noProof/>
                <w:sz w:val="22"/>
                <w:szCs w:val="22"/>
              </w:rPr>
              <w:t>Types of Switching Costs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_Toc190614025 \h </w:instrText>
            </w:r>
            <w:r w:rsidRPr="0032182A">
              <w:rPr>
                <w:noProof/>
                <w:webHidden/>
                <w:sz w:val="22"/>
                <w:szCs w:val="22"/>
              </w:rPr>
            </w:r>
            <w:r w:rsidRPr="0032182A">
              <w:rPr>
                <w:noProof/>
                <w:webHidden/>
                <w:sz w:val="22"/>
                <w:szCs w:val="22"/>
              </w:rPr>
              <w:fldChar w:fldCharType="separate"/>
            </w:r>
            <w:r w:rsidR="00405830">
              <w:rPr>
                <w:noProof/>
                <w:webHidden/>
                <w:sz w:val="22"/>
                <w:szCs w:val="22"/>
              </w:rPr>
              <w:t>18</w:t>
            </w:r>
            <w:r w:rsidRPr="0032182A">
              <w:rPr>
                <w:noProof/>
                <w:webHidden/>
                <w:sz w:val="22"/>
                <w:szCs w:val="22"/>
              </w:rPr>
              <w:fldChar w:fldCharType="end"/>
            </w:r>
          </w:hyperlink>
        </w:p>
        <w:p w14:paraId="3FEABF8B" w14:textId="10F35E6B" w:rsidR="0032182A" w:rsidRPr="0032182A" w:rsidRDefault="0032182A" w:rsidP="0032182A">
          <w:pPr>
            <w:pStyle w:val="TOC6"/>
            <w:tabs>
              <w:tab w:val="right" w:leader="dot" w:pos="9350"/>
            </w:tabs>
            <w:spacing w:after="0" w:line="240" w:lineRule="auto"/>
            <w:rPr>
              <w:rFonts w:eastAsiaTheme="minorEastAsia"/>
              <w:noProof/>
              <w:sz w:val="22"/>
              <w:szCs w:val="22"/>
            </w:rPr>
          </w:pPr>
          <w:hyperlink w:anchor="_Toc190614026" w:history="1">
            <w:r w:rsidRPr="0032182A">
              <w:rPr>
                <w:rStyle w:val="Hyperlink"/>
                <w:noProof/>
                <w:sz w:val="22"/>
                <w:szCs w:val="22"/>
              </w:rPr>
              <w:t>Financial Costs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_Toc190614026 \h </w:instrText>
            </w:r>
            <w:r w:rsidRPr="0032182A">
              <w:rPr>
                <w:noProof/>
                <w:webHidden/>
                <w:sz w:val="22"/>
                <w:szCs w:val="22"/>
              </w:rPr>
            </w:r>
            <w:r w:rsidRPr="0032182A">
              <w:rPr>
                <w:noProof/>
                <w:webHidden/>
                <w:sz w:val="22"/>
                <w:szCs w:val="22"/>
              </w:rPr>
              <w:fldChar w:fldCharType="separate"/>
            </w:r>
            <w:r w:rsidR="00405830">
              <w:rPr>
                <w:noProof/>
                <w:webHidden/>
                <w:sz w:val="22"/>
                <w:szCs w:val="22"/>
              </w:rPr>
              <w:t>19</w:t>
            </w:r>
            <w:r w:rsidRPr="0032182A">
              <w:rPr>
                <w:noProof/>
                <w:webHidden/>
                <w:sz w:val="22"/>
                <w:szCs w:val="22"/>
              </w:rPr>
              <w:fldChar w:fldCharType="end"/>
            </w:r>
          </w:hyperlink>
        </w:p>
        <w:p w14:paraId="2BC3087F" w14:textId="3D2AD7D1" w:rsidR="0032182A" w:rsidRPr="0032182A" w:rsidRDefault="0032182A" w:rsidP="0032182A">
          <w:pPr>
            <w:pStyle w:val="TOC6"/>
            <w:tabs>
              <w:tab w:val="right" w:leader="dot" w:pos="9350"/>
            </w:tabs>
            <w:spacing w:after="0" w:line="240" w:lineRule="auto"/>
            <w:rPr>
              <w:rFonts w:eastAsiaTheme="minorEastAsia"/>
              <w:noProof/>
              <w:sz w:val="22"/>
              <w:szCs w:val="22"/>
            </w:rPr>
          </w:pPr>
          <w:hyperlink w:anchor="_Toc190614027" w:history="1">
            <w:r w:rsidRPr="0032182A">
              <w:rPr>
                <w:rStyle w:val="Hyperlink"/>
                <w:noProof/>
                <w:sz w:val="22"/>
                <w:szCs w:val="22"/>
              </w:rPr>
              <w:t>Procedural Costs (Time and Effort)</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_Toc190614027 \h </w:instrText>
            </w:r>
            <w:r w:rsidRPr="0032182A">
              <w:rPr>
                <w:noProof/>
                <w:webHidden/>
                <w:sz w:val="22"/>
                <w:szCs w:val="22"/>
              </w:rPr>
            </w:r>
            <w:r w:rsidRPr="0032182A">
              <w:rPr>
                <w:noProof/>
                <w:webHidden/>
                <w:sz w:val="22"/>
                <w:szCs w:val="22"/>
              </w:rPr>
              <w:fldChar w:fldCharType="separate"/>
            </w:r>
            <w:r w:rsidR="00405830">
              <w:rPr>
                <w:noProof/>
                <w:webHidden/>
                <w:sz w:val="22"/>
                <w:szCs w:val="22"/>
              </w:rPr>
              <w:t>19</w:t>
            </w:r>
            <w:r w:rsidRPr="0032182A">
              <w:rPr>
                <w:noProof/>
                <w:webHidden/>
                <w:sz w:val="22"/>
                <w:szCs w:val="22"/>
              </w:rPr>
              <w:fldChar w:fldCharType="end"/>
            </w:r>
          </w:hyperlink>
        </w:p>
        <w:p w14:paraId="7429B12C" w14:textId="0A2EDAA1" w:rsidR="0032182A" w:rsidRPr="0032182A" w:rsidRDefault="0032182A" w:rsidP="0032182A">
          <w:pPr>
            <w:pStyle w:val="TOC6"/>
            <w:tabs>
              <w:tab w:val="right" w:leader="dot" w:pos="9350"/>
            </w:tabs>
            <w:spacing w:after="0" w:line="240" w:lineRule="auto"/>
            <w:rPr>
              <w:rFonts w:eastAsiaTheme="minorEastAsia"/>
              <w:noProof/>
              <w:sz w:val="22"/>
              <w:szCs w:val="22"/>
            </w:rPr>
          </w:pPr>
          <w:hyperlink w:anchor="_Toc190614028" w:history="1">
            <w:r w:rsidRPr="0032182A">
              <w:rPr>
                <w:rStyle w:val="Hyperlink"/>
                <w:noProof/>
                <w:sz w:val="22"/>
                <w:szCs w:val="22"/>
              </w:rPr>
              <w:t>Relational Costs (Psychological and Emotional Barriers)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_Toc190614028 \h </w:instrText>
            </w:r>
            <w:r w:rsidRPr="0032182A">
              <w:rPr>
                <w:noProof/>
                <w:webHidden/>
                <w:sz w:val="22"/>
                <w:szCs w:val="22"/>
              </w:rPr>
            </w:r>
            <w:r w:rsidRPr="0032182A">
              <w:rPr>
                <w:noProof/>
                <w:webHidden/>
                <w:sz w:val="22"/>
                <w:szCs w:val="22"/>
              </w:rPr>
              <w:fldChar w:fldCharType="separate"/>
            </w:r>
            <w:r w:rsidR="00405830">
              <w:rPr>
                <w:noProof/>
                <w:webHidden/>
                <w:sz w:val="22"/>
                <w:szCs w:val="22"/>
              </w:rPr>
              <w:t>19</w:t>
            </w:r>
            <w:r w:rsidRPr="0032182A">
              <w:rPr>
                <w:noProof/>
                <w:webHidden/>
                <w:sz w:val="22"/>
                <w:szCs w:val="22"/>
              </w:rPr>
              <w:fldChar w:fldCharType="end"/>
            </w:r>
          </w:hyperlink>
        </w:p>
        <w:p w14:paraId="7E7ED84C" w14:textId="113BBC6A"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29" w:history="1">
            <w:r w:rsidRPr="0032182A">
              <w:rPr>
                <w:rStyle w:val="Hyperlink"/>
                <w:noProof/>
                <w:sz w:val="22"/>
                <w:szCs w:val="22"/>
              </w:rPr>
              <w:t>Impact of Switching Costs on Consumer Behavior</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_Toc190614029 \h </w:instrText>
            </w:r>
            <w:r w:rsidRPr="0032182A">
              <w:rPr>
                <w:noProof/>
                <w:webHidden/>
                <w:sz w:val="22"/>
                <w:szCs w:val="22"/>
              </w:rPr>
            </w:r>
            <w:r w:rsidRPr="0032182A">
              <w:rPr>
                <w:noProof/>
                <w:webHidden/>
                <w:sz w:val="22"/>
                <w:szCs w:val="22"/>
              </w:rPr>
              <w:fldChar w:fldCharType="separate"/>
            </w:r>
            <w:r w:rsidR="00405830">
              <w:rPr>
                <w:noProof/>
                <w:webHidden/>
                <w:sz w:val="22"/>
                <w:szCs w:val="22"/>
              </w:rPr>
              <w:t>19</w:t>
            </w:r>
            <w:r w:rsidRPr="0032182A">
              <w:rPr>
                <w:noProof/>
                <w:webHidden/>
                <w:sz w:val="22"/>
                <w:szCs w:val="22"/>
              </w:rPr>
              <w:fldChar w:fldCharType="end"/>
            </w:r>
          </w:hyperlink>
        </w:p>
        <w:p w14:paraId="633CCA6D" w14:textId="5E41175D" w:rsidR="0032182A" w:rsidRPr="0032182A" w:rsidRDefault="0032182A" w:rsidP="0032182A">
          <w:pPr>
            <w:pStyle w:val="TOC3"/>
            <w:tabs>
              <w:tab w:val="right" w:leader="dot" w:pos="9350"/>
            </w:tabs>
            <w:spacing w:after="0" w:line="240" w:lineRule="auto"/>
            <w:rPr>
              <w:rFonts w:eastAsiaTheme="minorEastAsia"/>
              <w:noProof/>
              <w:sz w:val="22"/>
              <w:szCs w:val="22"/>
            </w:rPr>
          </w:pPr>
          <w:hyperlink w:anchor="_Toc190614030" w:history="1">
            <w:r w:rsidRPr="0032182A">
              <w:rPr>
                <w:rStyle w:val="Hyperlink"/>
                <w:noProof/>
                <w:sz w:val="22"/>
                <w:szCs w:val="22"/>
              </w:rPr>
              <w:t>Consumer Satisfaction and Dissatisfaction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_Toc190614030 \h </w:instrText>
            </w:r>
            <w:r w:rsidRPr="0032182A">
              <w:rPr>
                <w:noProof/>
                <w:webHidden/>
                <w:sz w:val="22"/>
                <w:szCs w:val="22"/>
              </w:rPr>
            </w:r>
            <w:r w:rsidRPr="0032182A">
              <w:rPr>
                <w:noProof/>
                <w:webHidden/>
                <w:sz w:val="22"/>
                <w:szCs w:val="22"/>
              </w:rPr>
              <w:fldChar w:fldCharType="separate"/>
            </w:r>
            <w:r w:rsidR="00405830">
              <w:rPr>
                <w:noProof/>
                <w:webHidden/>
                <w:sz w:val="22"/>
                <w:szCs w:val="22"/>
              </w:rPr>
              <w:t>21</w:t>
            </w:r>
            <w:r w:rsidRPr="0032182A">
              <w:rPr>
                <w:noProof/>
                <w:webHidden/>
                <w:sz w:val="22"/>
                <w:szCs w:val="22"/>
              </w:rPr>
              <w:fldChar w:fldCharType="end"/>
            </w:r>
          </w:hyperlink>
        </w:p>
        <w:p w14:paraId="2E2EAA50" w14:textId="26260351"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31" w:history="1">
            <w:r w:rsidRPr="0032182A">
              <w:rPr>
                <w:rStyle w:val="Hyperlink"/>
                <w:noProof/>
                <w:sz w:val="22"/>
                <w:szCs w:val="22"/>
              </w:rPr>
              <w:t>Dissatisfaction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_Toc190614031 \h </w:instrText>
            </w:r>
            <w:r w:rsidRPr="0032182A">
              <w:rPr>
                <w:noProof/>
                <w:webHidden/>
                <w:sz w:val="22"/>
                <w:szCs w:val="22"/>
              </w:rPr>
            </w:r>
            <w:r w:rsidRPr="0032182A">
              <w:rPr>
                <w:noProof/>
                <w:webHidden/>
                <w:sz w:val="22"/>
                <w:szCs w:val="22"/>
              </w:rPr>
              <w:fldChar w:fldCharType="separate"/>
            </w:r>
            <w:r w:rsidR="00405830">
              <w:rPr>
                <w:noProof/>
                <w:webHidden/>
                <w:sz w:val="22"/>
                <w:szCs w:val="22"/>
              </w:rPr>
              <w:t>21</w:t>
            </w:r>
            <w:r w:rsidRPr="0032182A">
              <w:rPr>
                <w:noProof/>
                <w:webHidden/>
                <w:sz w:val="22"/>
                <w:szCs w:val="22"/>
              </w:rPr>
              <w:fldChar w:fldCharType="end"/>
            </w:r>
          </w:hyperlink>
        </w:p>
        <w:p w14:paraId="4F489C6C" w14:textId="3444FB2D"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32" w:history="1">
            <w:r w:rsidRPr="0032182A">
              <w:rPr>
                <w:rStyle w:val="Hyperlink"/>
                <w:noProof/>
                <w:sz w:val="22"/>
                <w:szCs w:val="22"/>
              </w:rPr>
              <w:t>Consumer responses to dissatisfaction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_Toc190614032 \h </w:instrText>
            </w:r>
            <w:r w:rsidRPr="0032182A">
              <w:rPr>
                <w:noProof/>
                <w:webHidden/>
                <w:sz w:val="22"/>
                <w:szCs w:val="22"/>
              </w:rPr>
            </w:r>
            <w:r w:rsidRPr="0032182A">
              <w:rPr>
                <w:noProof/>
                <w:webHidden/>
                <w:sz w:val="22"/>
                <w:szCs w:val="22"/>
              </w:rPr>
              <w:fldChar w:fldCharType="separate"/>
            </w:r>
            <w:r w:rsidR="00405830">
              <w:rPr>
                <w:noProof/>
                <w:webHidden/>
                <w:sz w:val="22"/>
                <w:szCs w:val="22"/>
              </w:rPr>
              <w:t>22</w:t>
            </w:r>
            <w:r w:rsidRPr="0032182A">
              <w:rPr>
                <w:noProof/>
                <w:webHidden/>
                <w:sz w:val="22"/>
                <w:szCs w:val="22"/>
              </w:rPr>
              <w:fldChar w:fldCharType="end"/>
            </w:r>
          </w:hyperlink>
        </w:p>
        <w:p w14:paraId="2FA5C183" w14:textId="0D847571"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33" w:history="1">
            <w:r w:rsidRPr="0032182A">
              <w:rPr>
                <w:rStyle w:val="Hyperlink"/>
                <w:noProof/>
                <w:sz w:val="22"/>
                <w:szCs w:val="22"/>
              </w:rPr>
              <w:t>Behavioral responses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_Toc190614033 \h </w:instrText>
            </w:r>
            <w:r w:rsidRPr="0032182A">
              <w:rPr>
                <w:noProof/>
                <w:webHidden/>
                <w:sz w:val="22"/>
                <w:szCs w:val="22"/>
              </w:rPr>
            </w:r>
            <w:r w:rsidRPr="0032182A">
              <w:rPr>
                <w:noProof/>
                <w:webHidden/>
                <w:sz w:val="22"/>
                <w:szCs w:val="22"/>
              </w:rPr>
              <w:fldChar w:fldCharType="separate"/>
            </w:r>
            <w:r w:rsidR="00405830">
              <w:rPr>
                <w:noProof/>
                <w:webHidden/>
                <w:sz w:val="22"/>
                <w:szCs w:val="22"/>
              </w:rPr>
              <w:t>22</w:t>
            </w:r>
            <w:r w:rsidRPr="0032182A">
              <w:rPr>
                <w:noProof/>
                <w:webHidden/>
                <w:sz w:val="22"/>
                <w:szCs w:val="22"/>
              </w:rPr>
              <w:fldChar w:fldCharType="end"/>
            </w:r>
          </w:hyperlink>
        </w:p>
        <w:p w14:paraId="04FD961C" w14:textId="67494809"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34" w:history="1">
            <w:r w:rsidRPr="0032182A">
              <w:rPr>
                <w:rStyle w:val="Hyperlink"/>
                <w:noProof/>
                <w:sz w:val="22"/>
                <w:szCs w:val="22"/>
              </w:rPr>
              <w:t>Cognitive responses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_Toc190614034 \h </w:instrText>
            </w:r>
            <w:r w:rsidRPr="0032182A">
              <w:rPr>
                <w:noProof/>
                <w:webHidden/>
                <w:sz w:val="22"/>
                <w:szCs w:val="22"/>
              </w:rPr>
            </w:r>
            <w:r w:rsidRPr="0032182A">
              <w:rPr>
                <w:noProof/>
                <w:webHidden/>
                <w:sz w:val="22"/>
                <w:szCs w:val="22"/>
              </w:rPr>
              <w:fldChar w:fldCharType="separate"/>
            </w:r>
            <w:r w:rsidR="00405830">
              <w:rPr>
                <w:noProof/>
                <w:webHidden/>
                <w:sz w:val="22"/>
                <w:szCs w:val="22"/>
              </w:rPr>
              <w:t>23</w:t>
            </w:r>
            <w:r w:rsidRPr="0032182A">
              <w:rPr>
                <w:noProof/>
                <w:webHidden/>
                <w:sz w:val="22"/>
                <w:szCs w:val="22"/>
              </w:rPr>
              <w:fldChar w:fldCharType="end"/>
            </w:r>
          </w:hyperlink>
        </w:p>
        <w:p w14:paraId="0F7469A5" w14:textId="523A872B"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35" w:history="1">
            <w:r w:rsidRPr="0032182A">
              <w:rPr>
                <w:rStyle w:val="Hyperlink"/>
                <w:noProof/>
                <w:sz w:val="22"/>
                <w:szCs w:val="22"/>
              </w:rPr>
              <w:t>Emotional responses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_Toc190614035 \h </w:instrText>
            </w:r>
            <w:r w:rsidRPr="0032182A">
              <w:rPr>
                <w:noProof/>
                <w:webHidden/>
                <w:sz w:val="22"/>
                <w:szCs w:val="22"/>
              </w:rPr>
            </w:r>
            <w:r w:rsidRPr="0032182A">
              <w:rPr>
                <w:noProof/>
                <w:webHidden/>
                <w:sz w:val="22"/>
                <w:szCs w:val="22"/>
              </w:rPr>
              <w:fldChar w:fldCharType="separate"/>
            </w:r>
            <w:r w:rsidR="00405830">
              <w:rPr>
                <w:noProof/>
                <w:webHidden/>
                <w:sz w:val="22"/>
                <w:szCs w:val="22"/>
              </w:rPr>
              <w:t>24</w:t>
            </w:r>
            <w:r w:rsidRPr="0032182A">
              <w:rPr>
                <w:noProof/>
                <w:webHidden/>
                <w:sz w:val="22"/>
                <w:szCs w:val="22"/>
              </w:rPr>
              <w:fldChar w:fldCharType="end"/>
            </w:r>
          </w:hyperlink>
        </w:p>
        <w:p w14:paraId="00059EA2" w14:textId="29CB335F"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36" w:history="1">
            <w:r w:rsidRPr="0032182A">
              <w:rPr>
                <w:rStyle w:val="Hyperlink"/>
                <w:noProof/>
                <w:sz w:val="22"/>
                <w:szCs w:val="22"/>
              </w:rPr>
              <w:t>Dissatisfaction - Implications for marketers</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_Toc190614036 \h </w:instrText>
            </w:r>
            <w:r w:rsidRPr="0032182A">
              <w:rPr>
                <w:noProof/>
                <w:webHidden/>
                <w:sz w:val="22"/>
                <w:szCs w:val="22"/>
              </w:rPr>
            </w:r>
            <w:r w:rsidRPr="0032182A">
              <w:rPr>
                <w:noProof/>
                <w:webHidden/>
                <w:sz w:val="22"/>
                <w:szCs w:val="22"/>
              </w:rPr>
              <w:fldChar w:fldCharType="separate"/>
            </w:r>
            <w:r w:rsidR="00405830">
              <w:rPr>
                <w:noProof/>
                <w:webHidden/>
                <w:sz w:val="22"/>
                <w:szCs w:val="22"/>
              </w:rPr>
              <w:t>24</w:t>
            </w:r>
            <w:r w:rsidRPr="0032182A">
              <w:rPr>
                <w:noProof/>
                <w:webHidden/>
                <w:sz w:val="22"/>
                <w:szCs w:val="22"/>
              </w:rPr>
              <w:fldChar w:fldCharType="end"/>
            </w:r>
          </w:hyperlink>
        </w:p>
        <w:p w14:paraId="72A36F76" w14:textId="386F0356" w:rsidR="0032182A" w:rsidRPr="0032182A" w:rsidRDefault="0032182A" w:rsidP="0032182A">
          <w:pPr>
            <w:pStyle w:val="TOC4"/>
            <w:tabs>
              <w:tab w:val="right" w:leader="dot" w:pos="9350"/>
            </w:tabs>
            <w:spacing w:after="0" w:line="240" w:lineRule="auto"/>
            <w:rPr>
              <w:rFonts w:eastAsiaTheme="minorEastAsia"/>
              <w:noProof/>
              <w:sz w:val="22"/>
              <w:szCs w:val="22"/>
            </w:rPr>
          </w:pPr>
          <w:hyperlink w:anchor="_Toc190614037" w:history="1">
            <w:r w:rsidRPr="0032182A">
              <w:rPr>
                <w:rStyle w:val="Hyperlink"/>
                <w:noProof/>
                <w:sz w:val="22"/>
                <w:szCs w:val="22"/>
              </w:rPr>
              <w:t>Customer 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_Toc190614037 \h </w:instrText>
            </w:r>
            <w:r w:rsidRPr="0032182A">
              <w:rPr>
                <w:noProof/>
                <w:webHidden/>
                <w:sz w:val="22"/>
                <w:szCs w:val="22"/>
              </w:rPr>
            </w:r>
            <w:r w:rsidRPr="0032182A">
              <w:rPr>
                <w:noProof/>
                <w:webHidden/>
                <w:sz w:val="22"/>
                <w:szCs w:val="22"/>
              </w:rPr>
              <w:fldChar w:fldCharType="separate"/>
            </w:r>
            <w:r w:rsidR="00405830">
              <w:rPr>
                <w:noProof/>
                <w:webHidden/>
                <w:sz w:val="22"/>
                <w:szCs w:val="22"/>
              </w:rPr>
              <w:t>25</w:t>
            </w:r>
            <w:r w:rsidRPr="0032182A">
              <w:rPr>
                <w:noProof/>
                <w:webHidden/>
                <w:sz w:val="22"/>
                <w:szCs w:val="22"/>
              </w:rPr>
              <w:fldChar w:fldCharType="end"/>
            </w:r>
          </w:hyperlink>
        </w:p>
        <w:p w14:paraId="02F7EE12" w14:textId="599937C0"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38" w:history="1">
            <w:r w:rsidRPr="0032182A">
              <w:rPr>
                <w:rStyle w:val="Hyperlink"/>
                <w:noProof/>
                <w:sz w:val="22"/>
                <w:szCs w:val="22"/>
              </w:rPr>
              <w:t>Measuring 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_Toc190614038 \h </w:instrText>
            </w:r>
            <w:r w:rsidRPr="0032182A">
              <w:rPr>
                <w:noProof/>
                <w:webHidden/>
                <w:sz w:val="22"/>
                <w:szCs w:val="22"/>
              </w:rPr>
            </w:r>
            <w:r w:rsidRPr="0032182A">
              <w:rPr>
                <w:noProof/>
                <w:webHidden/>
                <w:sz w:val="22"/>
                <w:szCs w:val="22"/>
              </w:rPr>
              <w:fldChar w:fldCharType="separate"/>
            </w:r>
            <w:r w:rsidR="00405830">
              <w:rPr>
                <w:noProof/>
                <w:webHidden/>
                <w:sz w:val="22"/>
                <w:szCs w:val="22"/>
              </w:rPr>
              <w:t>26</w:t>
            </w:r>
            <w:r w:rsidRPr="0032182A">
              <w:rPr>
                <w:noProof/>
                <w:webHidden/>
                <w:sz w:val="22"/>
                <w:szCs w:val="22"/>
              </w:rPr>
              <w:fldChar w:fldCharType="end"/>
            </w:r>
          </w:hyperlink>
        </w:p>
        <w:p w14:paraId="7C74CEAD" w14:textId="56AC4A6E" w:rsidR="0032182A" w:rsidRPr="0032182A" w:rsidRDefault="0032182A" w:rsidP="0032182A">
          <w:pPr>
            <w:pStyle w:val="TOC5"/>
            <w:tabs>
              <w:tab w:val="right" w:leader="dot" w:pos="9350"/>
            </w:tabs>
            <w:spacing w:after="0" w:line="240" w:lineRule="auto"/>
            <w:rPr>
              <w:rFonts w:eastAsiaTheme="minorEastAsia"/>
              <w:noProof/>
              <w:sz w:val="22"/>
              <w:szCs w:val="22"/>
            </w:rPr>
          </w:pPr>
          <w:hyperlink w:anchor="_Toc190614039" w:history="1">
            <w:r w:rsidRPr="0032182A">
              <w:rPr>
                <w:rStyle w:val="Hyperlink"/>
                <w:noProof/>
                <w:sz w:val="22"/>
                <w:szCs w:val="22"/>
              </w:rPr>
              <w:t>The Impact of Customer Satisfaction</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_Toc190614039 \h </w:instrText>
            </w:r>
            <w:r w:rsidRPr="0032182A">
              <w:rPr>
                <w:noProof/>
                <w:webHidden/>
                <w:sz w:val="22"/>
                <w:szCs w:val="22"/>
              </w:rPr>
            </w:r>
            <w:r w:rsidRPr="0032182A">
              <w:rPr>
                <w:noProof/>
                <w:webHidden/>
                <w:sz w:val="22"/>
                <w:szCs w:val="22"/>
              </w:rPr>
              <w:fldChar w:fldCharType="separate"/>
            </w:r>
            <w:r w:rsidR="00405830">
              <w:rPr>
                <w:noProof/>
                <w:webHidden/>
                <w:sz w:val="22"/>
                <w:szCs w:val="22"/>
              </w:rPr>
              <w:t>27</w:t>
            </w:r>
            <w:r w:rsidRPr="0032182A">
              <w:rPr>
                <w:noProof/>
                <w:webHidden/>
                <w:sz w:val="22"/>
                <w:szCs w:val="22"/>
              </w:rPr>
              <w:fldChar w:fldCharType="end"/>
            </w:r>
          </w:hyperlink>
        </w:p>
        <w:p w14:paraId="2829AE26" w14:textId="46ED9FE0" w:rsidR="0032182A" w:rsidRDefault="0032182A" w:rsidP="0032182A">
          <w:pPr>
            <w:pStyle w:val="TOC5"/>
            <w:tabs>
              <w:tab w:val="right" w:leader="dot" w:pos="9350"/>
            </w:tabs>
            <w:spacing w:after="0" w:line="240" w:lineRule="auto"/>
            <w:rPr>
              <w:rFonts w:eastAsiaTheme="minorEastAsia"/>
              <w:noProof/>
            </w:rPr>
          </w:pPr>
          <w:hyperlink w:anchor="_Toc190614040" w:history="1">
            <w:r w:rsidRPr="0032182A">
              <w:rPr>
                <w:rStyle w:val="Hyperlink"/>
                <w:noProof/>
                <w:sz w:val="22"/>
                <w:szCs w:val="22"/>
              </w:rPr>
              <w:t>Strategies for building satisfaction and commitment – Implications for marketing</w:t>
            </w:r>
            <w:r w:rsidRPr="0032182A">
              <w:rPr>
                <w:noProof/>
                <w:webHidden/>
                <w:sz w:val="22"/>
                <w:szCs w:val="22"/>
              </w:rPr>
              <w:tab/>
            </w:r>
            <w:r w:rsidRPr="0032182A">
              <w:rPr>
                <w:noProof/>
                <w:webHidden/>
                <w:sz w:val="22"/>
                <w:szCs w:val="22"/>
              </w:rPr>
              <w:fldChar w:fldCharType="begin"/>
            </w:r>
            <w:r w:rsidRPr="0032182A">
              <w:rPr>
                <w:noProof/>
                <w:webHidden/>
                <w:sz w:val="22"/>
                <w:szCs w:val="22"/>
              </w:rPr>
              <w:instrText xml:space="preserve"> PAGEREF _Toc190614040 \h </w:instrText>
            </w:r>
            <w:r w:rsidRPr="0032182A">
              <w:rPr>
                <w:noProof/>
                <w:webHidden/>
                <w:sz w:val="22"/>
                <w:szCs w:val="22"/>
              </w:rPr>
            </w:r>
            <w:r w:rsidRPr="0032182A">
              <w:rPr>
                <w:noProof/>
                <w:webHidden/>
                <w:sz w:val="22"/>
                <w:szCs w:val="22"/>
              </w:rPr>
              <w:fldChar w:fldCharType="separate"/>
            </w:r>
            <w:r w:rsidR="00405830">
              <w:rPr>
                <w:noProof/>
                <w:webHidden/>
                <w:sz w:val="22"/>
                <w:szCs w:val="22"/>
              </w:rPr>
              <w:t>27</w:t>
            </w:r>
            <w:r w:rsidRPr="0032182A">
              <w:rPr>
                <w:noProof/>
                <w:webHidden/>
                <w:sz w:val="22"/>
                <w:szCs w:val="22"/>
              </w:rPr>
              <w:fldChar w:fldCharType="end"/>
            </w:r>
          </w:hyperlink>
        </w:p>
        <w:p w14:paraId="31845146" w14:textId="620AB68D" w:rsidR="00F966C6" w:rsidRDefault="00BB2E30" w:rsidP="00F966C6">
          <w:pPr>
            <w:rPr>
              <w:b/>
              <w:bCs/>
              <w:noProof/>
            </w:rPr>
          </w:pPr>
          <w:r>
            <w:fldChar w:fldCharType="end"/>
          </w:r>
        </w:p>
      </w:sdtContent>
    </w:sdt>
    <w:p w14:paraId="2294000A" w14:textId="4D033F57" w:rsidR="00D35EA4" w:rsidRDefault="00D35EA4">
      <w:pPr>
        <w:rPr>
          <w:noProof/>
        </w:rPr>
      </w:pPr>
      <w:r>
        <w:rPr>
          <w:noProof/>
        </w:rPr>
        <w:br w:type="page"/>
      </w:r>
    </w:p>
    <w:p w14:paraId="3EE2139F" w14:textId="20A6C36A" w:rsidR="00D35EA4" w:rsidRPr="00D35EA4" w:rsidRDefault="00260230" w:rsidP="00B06895">
      <w:pPr>
        <w:pStyle w:val="Heading2"/>
        <w:rPr>
          <w:noProof/>
        </w:rPr>
      </w:pPr>
      <w:bookmarkStart w:id="3" w:name="_Toc190614004"/>
      <w:r w:rsidRPr="00B06895">
        <w:lastRenderedPageBreak/>
        <w:t>Post-purchase c</w:t>
      </w:r>
      <w:r w:rsidR="00EA1204" w:rsidRPr="00B06895">
        <w:t>ognitive</w:t>
      </w:r>
      <w:r w:rsidR="00D35EA4" w:rsidRPr="00B06895">
        <w:t xml:space="preserve"> </w:t>
      </w:r>
      <w:r w:rsidRPr="00B06895">
        <w:t>d</w:t>
      </w:r>
      <w:r w:rsidR="00D84D56" w:rsidRPr="00B06895">
        <w:t>issonance</w:t>
      </w:r>
      <w:bookmarkEnd w:id="3"/>
      <w:r w:rsidR="00A216E3">
        <w:rPr>
          <w:rStyle w:val="FootnoteReference"/>
          <w:noProof/>
        </w:rPr>
        <w:footnoteReference w:id="1"/>
      </w:r>
    </w:p>
    <w:p w14:paraId="2EC79D3A" w14:textId="426F8C03" w:rsidR="00260230" w:rsidRPr="00B06895" w:rsidRDefault="00260230" w:rsidP="00B06895">
      <w:pPr>
        <w:pStyle w:val="Heading3"/>
      </w:pPr>
      <w:bookmarkStart w:id="4" w:name="_Toc190614005"/>
      <w:r w:rsidRPr="00B06895">
        <w:t>Negativity bias</w:t>
      </w:r>
      <w:bookmarkEnd w:id="4"/>
    </w:p>
    <w:p w14:paraId="0240381A" w14:textId="09D3F0AA" w:rsidR="00543F84" w:rsidRDefault="00D84D56" w:rsidP="00D84D56">
      <w:pPr>
        <w:rPr>
          <w:noProof/>
        </w:rPr>
      </w:pPr>
      <w:r w:rsidRPr="00D84D56">
        <w:rPr>
          <w:noProof/>
        </w:rPr>
        <w:t xml:space="preserve">The post-purchase experience is a critical phase in the consumer journey, marked by a series of emotional and psychological evaluations that can impact future purchasing behavior. One </w:t>
      </w:r>
      <w:r w:rsidR="00260230">
        <w:rPr>
          <w:noProof/>
        </w:rPr>
        <w:t xml:space="preserve">important </w:t>
      </w:r>
      <w:r w:rsidRPr="00D84D56">
        <w:rPr>
          <w:noProof/>
        </w:rPr>
        <w:t xml:space="preserve">aspect influencing this experience is the </w:t>
      </w:r>
      <w:r w:rsidRPr="00D84D56">
        <w:rPr>
          <w:b/>
          <w:bCs/>
          <w:noProof/>
        </w:rPr>
        <w:t>negativity bias</w:t>
      </w:r>
      <w:r w:rsidR="00B06895">
        <w:rPr>
          <w:noProof/>
        </w:rPr>
        <w:t>, which means</w:t>
      </w:r>
      <w:r w:rsidR="00260230">
        <w:rPr>
          <w:noProof/>
        </w:rPr>
        <w:t xml:space="preserve"> </w:t>
      </w:r>
      <w:r w:rsidRPr="00D84D56">
        <w:rPr>
          <w:noProof/>
        </w:rPr>
        <w:t xml:space="preserve">that negative experiences tend to weigh more heavily on a consumer's mind than positive ones. For instance, if a customer has a </w:t>
      </w:r>
      <w:r w:rsidR="00B06895">
        <w:rPr>
          <w:noProof/>
        </w:rPr>
        <w:t>good</w:t>
      </w:r>
      <w:r w:rsidRPr="00D84D56">
        <w:rPr>
          <w:noProof/>
        </w:rPr>
        <w:t xml:space="preserve"> buying experience</w:t>
      </w:r>
      <w:r w:rsidR="00B06895">
        <w:rPr>
          <w:noProof/>
        </w:rPr>
        <w:t xml:space="preserve"> (</w:t>
      </w:r>
      <w:r w:rsidRPr="00D84D56">
        <w:rPr>
          <w:noProof/>
        </w:rPr>
        <w:t>receiv</w:t>
      </w:r>
      <w:r w:rsidR="00B06895">
        <w:rPr>
          <w:noProof/>
        </w:rPr>
        <w:t>ed</w:t>
      </w:r>
      <w:r w:rsidRPr="00D84D56">
        <w:rPr>
          <w:noProof/>
        </w:rPr>
        <w:t xml:space="preserve"> friendly service, swift delivery, and </w:t>
      </w:r>
      <w:r w:rsidR="00B06895">
        <w:rPr>
          <w:noProof/>
        </w:rPr>
        <w:t xml:space="preserve">feels excited about their new gadget), </w:t>
      </w:r>
      <w:r w:rsidRPr="00D84D56">
        <w:rPr>
          <w:noProof/>
        </w:rPr>
        <w:t xml:space="preserve">their overall satisfaction could quickly diminish if they later encounter issues with customer support. </w:t>
      </w:r>
    </w:p>
    <w:p w14:paraId="246D0EC4" w14:textId="579A3F4A" w:rsidR="00D84D56" w:rsidRDefault="00D84D56" w:rsidP="00D84D56">
      <w:pPr>
        <w:rPr>
          <w:noProof/>
        </w:rPr>
      </w:pPr>
      <w:r w:rsidRPr="00D84D56">
        <w:rPr>
          <w:noProof/>
        </w:rPr>
        <w:t>Imagine this scenario: a customer buys the latest smartphone, and while their initial experience is marked by eagerness and satisfaction, they face frustrating</w:t>
      </w:r>
      <w:r w:rsidR="00B06895">
        <w:rPr>
          <w:noProof/>
        </w:rPr>
        <w:t>, long wait times or inadequate troubleshooting from customer service when an issue arises with transferring their data and apps</w:t>
      </w:r>
      <w:r w:rsidRPr="00D84D56">
        <w:rPr>
          <w:noProof/>
        </w:rPr>
        <w:t xml:space="preserve">. The </w:t>
      </w:r>
      <w:r w:rsidR="00543F84">
        <w:rPr>
          <w:noProof/>
        </w:rPr>
        <w:t>positive</w:t>
      </w:r>
      <w:r w:rsidRPr="00D84D56">
        <w:rPr>
          <w:noProof/>
        </w:rPr>
        <w:t xml:space="preserve"> memories of their initial purchase can fade rapidly, </w:t>
      </w:r>
      <w:r w:rsidR="00B06895">
        <w:rPr>
          <w:noProof/>
        </w:rPr>
        <w:t xml:space="preserve">as they are overshadowed by the stress of </w:t>
      </w:r>
      <w:r w:rsidRPr="00D84D56">
        <w:rPr>
          <w:noProof/>
        </w:rPr>
        <w:t xml:space="preserve">unresolved problems. This shift demonstrates how the negativity bias can </w:t>
      </w:r>
      <w:r w:rsidR="00B06895">
        <w:rPr>
          <w:noProof/>
        </w:rPr>
        <w:t>influence</w:t>
      </w:r>
      <w:r w:rsidRPr="00D84D56">
        <w:rPr>
          <w:noProof/>
        </w:rPr>
        <w:t xml:space="preserve"> post-purchase evaluation, leading to diminished overall satisfaction despite a previously positive experience.</w:t>
      </w:r>
    </w:p>
    <w:p w14:paraId="31BD8F67" w14:textId="6B639A3F" w:rsidR="00874AFD" w:rsidRDefault="00874AFD" w:rsidP="00874AFD">
      <w:pPr>
        <w:pStyle w:val="Subtitle"/>
        <w:rPr>
          <w:noProof/>
        </w:rPr>
      </w:pPr>
      <w:r>
        <w:rPr>
          <w:noProof/>
        </w:rPr>
        <w:t xml:space="preserve">Negativity Bias </w:t>
      </w:r>
    </w:p>
    <w:tbl>
      <w:tblPr>
        <w:tblStyle w:val="GridTable4-Accent1"/>
        <w:tblW w:w="0" w:type="auto"/>
        <w:tblLook w:val="04A0" w:firstRow="1" w:lastRow="0" w:firstColumn="1" w:lastColumn="0" w:noHBand="0" w:noVBand="1"/>
      </w:tblPr>
      <w:tblGrid>
        <w:gridCol w:w="2880"/>
        <w:gridCol w:w="2880"/>
        <w:gridCol w:w="2880"/>
      </w:tblGrid>
      <w:tr w:rsidR="00874AFD" w14:paraId="7A03BBB6" w14:textId="77777777" w:rsidTr="00874A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6DBEA98E" w14:textId="77777777" w:rsidR="00874AFD" w:rsidRDefault="00874AFD" w:rsidP="00F10957">
            <w:r>
              <w:t>Positive Purchase Experience</w:t>
            </w:r>
          </w:p>
        </w:tc>
        <w:tc>
          <w:tcPr>
            <w:tcW w:w="2880" w:type="dxa"/>
          </w:tcPr>
          <w:p w14:paraId="467BA033" w14:textId="77777777" w:rsidR="00874AFD" w:rsidRDefault="00874AFD" w:rsidP="00F10957">
            <w:pPr>
              <w:cnfStyle w:val="100000000000" w:firstRow="1" w:lastRow="0" w:firstColumn="0" w:lastColumn="0" w:oddVBand="0" w:evenVBand="0" w:oddHBand="0" w:evenHBand="0" w:firstRowFirstColumn="0" w:firstRowLastColumn="0" w:lastRowFirstColumn="0" w:lastRowLastColumn="0"/>
            </w:pPr>
            <w:r>
              <w:t>Negative Post-Purchase Experience</w:t>
            </w:r>
          </w:p>
        </w:tc>
        <w:tc>
          <w:tcPr>
            <w:tcW w:w="2880" w:type="dxa"/>
          </w:tcPr>
          <w:p w14:paraId="0FBDA8DC" w14:textId="77777777" w:rsidR="00874AFD" w:rsidRDefault="00874AFD" w:rsidP="00F10957">
            <w:pPr>
              <w:cnfStyle w:val="100000000000" w:firstRow="1" w:lastRow="0" w:firstColumn="0" w:lastColumn="0" w:oddVBand="0" w:evenVBand="0" w:oddHBand="0" w:evenHBand="0" w:firstRowFirstColumn="0" w:firstRowLastColumn="0" w:lastRowFirstColumn="0" w:lastRowLastColumn="0"/>
            </w:pPr>
            <w:r>
              <w:t>Outcome</w:t>
            </w:r>
          </w:p>
        </w:tc>
      </w:tr>
      <w:tr w:rsidR="00874AFD" w14:paraId="674EB8CD" w14:textId="77777777" w:rsidTr="00874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EC87333" w14:textId="77777777" w:rsidR="00874AFD" w:rsidRDefault="00874AFD" w:rsidP="00F10957">
            <w:r>
              <w:t>Excellent service at checkout</w:t>
            </w:r>
          </w:p>
        </w:tc>
        <w:tc>
          <w:tcPr>
            <w:tcW w:w="2880" w:type="dxa"/>
          </w:tcPr>
          <w:p w14:paraId="2AF845F8" w14:textId="77777777" w:rsidR="00874AFD" w:rsidRDefault="00874AFD" w:rsidP="00F10957">
            <w:pPr>
              <w:cnfStyle w:val="000000100000" w:firstRow="0" w:lastRow="0" w:firstColumn="0" w:lastColumn="0" w:oddVBand="0" w:evenVBand="0" w:oddHBand="1" w:evenHBand="0" w:firstRowFirstColumn="0" w:firstRowLastColumn="0" w:lastRowFirstColumn="0" w:lastRowLastColumn="0"/>
            </w:pPr>
            <w:r>
              <w:t>Customer support is unhelpful</w:t>
            </w:r>
          </w:p>
        </w:tc>
        <w:tc>
          <w:tcPr>
            <w:tcW w:w="2880" w:type="dxa"/>
          </w:tcPr>
          <w:p w14:paraId="11A0F7CA" w14:textId="77777777" w:rsidR="00874AFD" w:rsidRDefault="00874AFD" w:rsidP="00F10957">
            <w:pPr>
              <w:cnfStyle w:val="000000100000" w:firstRow="0" w:lastRow="0" w:firstColumn="0" w:lastColumn="0" w:oddVBand="0" w:evenVBand="0" w:oddHBand="1" w:evenHBand="0" w:firstRowFirstColumn="0" w:firstRowLastColumn="0" w:lastRowFirstColumn="0" w:lastRowLastColumn="0"/>
            </w:pPr>
            <w:r>
              <w:t>The negative outweighs the positive, leading to dissatisfaction</w:t>
            </w:r>
          </w:p>
        </w:tc>
      </w:tr>
      <w:tr w:rsidR="00874AFD" w14:paraId="60EA2FCF" w14:textId="77777777" w:rsidTr="00874AFD">
        <w:tc>
          <w:tcPr>
            <w:cnfStyle w:val="001000000000" w:firstRow="0" w:lastRow="0" w:firstColumn="1" w:lastColumn="0" w:oddVBand="0" w:evenVBand="0" w:oddHBand="0" w:evenHBand="0" w:firstRowFirstColumn="0" w:firstRowLastColumn="0" w:lastRowFirstColumn="0" w:lastRowLastColumn="0"/>
            <w:tcW w:w="2880" w:type="dxa"/>
          </w:tcPr>
          <w:p w14:paraId="5214880F" w14:textId="77777777" w:rsidR="00874AFD" w:rsidRDefault="00874AFD" w:rsidP="00F10957">
            <w:r>
              <w:t>Fast delivery</w:t>
            </w:r>
          </w:p>
        </w:tc>
        <w:tc>
          <w:tcPr>
            <w:tcW w:w="2880" w:type="dxa"/>
          </w:tcPr>
          <w:p w14:paraId="78B47D64" w14:textId="77777777" w:rsidR="00874AFD" w:rsidRDefault="00874AFD" w:rsidP="00F10957">
            <w:pPr>
              <w:cnfStyle w:val="000000000000" w:firstRow="0" w:lastRow="0" w:firstColumn="0" w:lastColumn="0" w:oddVBand="0" w:evenVBand="0" w:oddHBand="0" w:evenHBand="0" w:firstRowFirstColumn="0" w:firstRowLastColumn="0" w:lastRowFirstColumn="0" w:lastRowLastColumn="0"/>
            </w:pPr>
            <w:r>
              <w:t>Product arrives damaged</w:t>
            </w:r>
          </w:p>
        </w:tc>
        <w:tc>
          <w:tcPr>
            <w:tcW w:w="2880" w:type="dxa"/>
          </w:tcPr>
          <w:p w14:paraId="3F3B4C48" w14:textId="77777777" w:rsidR="00874AFD" w:rsidRDefault="00874AFD" w:rsidP="00F10957">
            <w:pPr>
              <w:cnfStyle w:val="000000000000" w:firstRow="0" w:lastRow="0" w:firstColumn="0" w:lastColumn="0" w:oddVBand="0" w:evenVBand="0" w:oddHBand="0" w:evenHBand="0" w:firstRowFirstColumn="0" w:firstRowLastColumn="0" w:lastRowFirstColumn="0" w:lastRowLastColumn="0"/>
            </w:pPr>
            <w:r>
              <w:t>Frustration leads to returns or negative reviews</w:t>
            </w:r>
          </w:p>
        </w:tc>
      </w:tr>
    </w:tbl>
    <w:p w14:paraId="28439FC1" w14:textId="77777777" w:rsidR="00874AFD" w:rsidRPr="00874AFD" w:rsidRDefault="00874AFD" w:rsidP="00874AFD"/>
    <w:p w14:paraId="5DC88074" w14:textId="310CD1DA" w:rsidR="00260230" w:rsidRPr="00D84D56" w:rsidRDefault="00260230" w:rsidP="00B06895">
      <w:pPr>
        <w:pStyle w:val="Heading3"/>
        <w:rPr>
          <w:noProof/>
        </w:rPr>
      </w:pPr>
      <w:bookmarkStart w:id="5" w:name="_Toc190614006"/>
      <w:r>
        <w:rPr>
          <w:noProof/>
        </w:rPr>
        <w:lastRenderedPageBreak/>
        <w:t>Cognitive dissonance</w:t>
      </w:r>
      <w:bookmarkEnd w:id="5"/>
    </w:p>
    <w:p w14:paraId="06DC4E5F" w14:textId="10EE96B8" w:rsidR="00D84D56" w:rsidRDefault="00D84D56" w:rsidP="00D84D56">
      <w:pPr>
        <w:rPr>
          <w:noProof/>
        </w:rPr>
      </w:pPr>
      <w:r w:rsidRPr="00D84D56">
        <w:rPr>
          <w:noProof/>
        </w:rPr>
        <w:t xml:space="preserve">Furthermore, this phenomenon often </w:t>
      </w:r>
      <w:r w:rsidR="00617BD3">
        <w:rPr>
          <w:noProof/>
        </w:rPr>
        <w:t>overlaps with post-purchase cognitive dissonance, a psychological state in which consumers question the soundness of their purchase</w:t>
      </w:r>
      <w:r w:rsidRPr="00D84D56">
        <w:rPr>
          <w:noProof/>
        </w:rPr>
        <w:t xml:space="preserve"> decision. After the initial excitement fades, individuals may begin to contemplate </w:t>
      </w:r>
      <w:r w:rsidR="00617BD3">
        <w:rPr>
          <w:noProof/>
        </w:rPr>
        <w:t>whether</w:t>
      </w:r>
      <w:r w:rsidRPr="00D84D56">
        <w:rPr>
          <w:noProof/>
        </w:rPr>
        <w:t xml:space="preserve"> they have made the right choice</w:t>
      </w:r>
      <w:r w:rsidR="00543F84">
        <w:rPr>
          <w:noProof/>
        </w:rPr>
        <w:t xml:space="preserve">. </w:t>
      </w:r>
      <w:r w:rsidR="00617BD3">
        <w:rPr>
          <w:noProof/>
        </w:rPr>
        <w:t>Various factors can trigger this second-guessing</w:t>
      </w:r>
      <w:r w:rsidRPr="00D84D56">
        <w:rPr>
          <w:noProof/>
        </w:rPr>
        <w:t xml:space="preserve">. For example, consider a shopper who acquires an expensive piece of technology, such as a laptop. Once the novelty wears off, they might wonder if their investment was justified, especially when they see similar models on sale for less or receive feedback implying they overpaid. </w:t>
      </w:r>
      <w:r w:rsidR="00543F84">
        <w:rPr>
          <w:noProof/>
        </w:rPr>
        <w:t xml:space="preserve">They might also see another model being promoted by a social media Influencer they follow. </w:t>
      </w:r>
      <w:r w:rsidRPr="00D84D56">
        <w:rPr>
          <w:noProof/>
        </w:rPr>
        <w:t xml:space="preserve">This can lead to anxiety and dissatisfaction, as customers grapple with conflicting emotions about their purchase. They face a sense of dissonance </w:t>
      </w:r>
      <w:r w:rsidR="00543F84">
        <w:rPr>
          <w:noProof/>
        </w:rPr>
        <w:t xml:space="preserve">(conflict) </w:t>
      </w:r>
      <w:r w:rsidRPr="00D84D56">
        <w:rPr>
          <w:noProof/>
        </w:rPr>
        <w:t>between their expectations</w:t>
      </w:r>
      <w:r w:rsidR="00617BD3">
        <w:rPr>
          <w:noProof/>
        </w:rPr>
        <w:t>, driven by marketing messages, and their desire for a high-performance laptop, and the reality of potential regret or disappointment if</w:t>
      </w:r>
      <w:r w:rsidRPr="00D84D56">
        <w:rPr>
          <w:noProof/>
        </w:rPr>
        <w:t xml:space="preserve"> the product does not meet those expectations. Consequently, this dissonance can result in a cycle of anxiety, where the customer continually reassesses their decision, often leading to an overall decrease in satisfaction.</w:t>
      </w:r>
    </w:p>
    <w:p w14:paraId="59BDB717" w14:textId="77777777" w:rsidR="00543F84" w:rsidRPr="00543F84" w:rsidRDefault="00543F84" w:rsidP="00543F84">
      <w:pPr>
        <w:pStyle w:val="Subtitle"/>
        <w:rPr>
          <w:noProof/>
        </w:rPr>
      </w:pPr>
      <w:r w:rsidRPr="00543F84">
        <w:rPr>
          <w:noProof/>
        </w:rPr>
        <w:t>Example – Cognitive Dissonance</w:t>
      </w:r>
    </w:p>
    <w:p w14:paraId="5E25C65E" w14:textId="125C1E9F" w:rsidR="00543F84" w:rsidRPr="00543F84" w:rsidRDefault="00543F84" w:rsidP="00543F84">
      <w:pPr>
        <w:pStyle w:val="ExampleText"/>
      </w:pPr>
      <w:r w:rsidRPr="00543F84">
        <w:t>Imagine you are at the store. You have a tight budget, and you really should stick to it. However, everywhere you’ve been turning for the past few weeks</w:t>
      </w:r>
      <w:r w:rsidR="00617BD3">
        <w:t>,</w:t>
      </w:r>
      <w:r w:rsidRPr="00543F84">
        <w:t xml:space="preserve"> you see this new product and how good it is. You go about your shopping trip, only to stumble into this product and see that it is on sale. </w:t>
      </w:r>
    </w:p>
    <w:p w14:paraId="6A37FC42" w14:textId="1314CCBD" w:rsidR="00543F84" w:rsidRPr="00543F84" w:rsidRDefault="00543F84" w:rsidP="00543F84">
      <w:pPr>
        <w:pStyle w:val="ExampleText"/>
      </w:pPr>
      <w:r w:rsidRPr="00543F84">
        <w:t xml:space="preserve">Immediately, you have two </w:t>
      </w:r>
      <w:r w:rsidR="000177C7">
        <w:t xml:space="preserve">conflicting </w:t>
      </w:r>
      <w:r w:rsidRPr="00543F84">
        <w:t>thoughts: ‘I want it’</w:t>
      </w:r>
      <w:r w:rsidR="00617BD3">
        <w:t>,</w:t>
      </w:r>
      <w:r w:rsidRPr="00543F84">
        <w:t xml:space="preserve"> only to be followed by ‘I can’t get it’.</w:t>
      </w:r>
      <w:r w:rsidR="000177C7" w:rsidRPr="00543F84">
        <w:t xml:space="preserve"> </w:t>
      </w:r>
      <w:r w:rsidRPr="00543F84">
        <w:t xml:space="preserve">You reason with yourself, saying </w:t>
      </w:r>
      <w:r w:rsidR="00617BD3">
        <w:t xml:space="preserve">it’s on sale and ‘it won’t be on sale again’, which spirals into </w:t>
      </w:r>
      <w:r w:rsidRPr="00543F84">
        <w:t xml:space="preserve">a purchase. After returning home, you feel </w:t>
      </w:r>
      <w:r w:rsidR="00617BD3">
        <w:t>cognitive dissonance about your purchase because you did not stick to your budget and are not sure whether</w:t>
      </w:r>
      <w:r w:rsidRPr="00543F84">
        <w:t xml:space="preserve"> the product was really worth it. To feel better about your decision, you scroll through the list of positive online reviews and compare the product you bought to </w:t>
      </w:r>
      <w:r w:rsidR="00617BD3">
        <w:t>those</w:t>
      </w:r>
      <w:r w:rsidRPr="00543F84">
        <w:t xml:space="preserve"> of competitors. </w:t>
      </w:r>
    </w:p>
    <w:p w14:paraId="44D3CB15" w14:textId="523CEB22" w:rsidR="00482FD8" w:rsidRPr="00543F84" w:rsidRDefault="00482FD8" w:rsidP="000177C7">
      <w:pPr>
        <w:rPr>
          <w:noProof/>
        </w:rPr>
      </w:pPr>
      <w:r w:rsidRPr="000177C7">
        <w:rPr>
          <w:noProof/>
        </w:rPr>
        <w:t xml:space="preserve">In other cases, cognitive dissonance </w:t>
      </w:r>
      <w:r w:rsidR="00617BD3">
        <w:rPr>
          <w:noProof/>
        </w:rPr>
        <w:t>arises from</w:t>
      </w:r>
      <w:r w:rsidRPr="000177C7">
        <w:rPr>
          <w:noProof/>
        </w:rPr>
        <w:t xml:space="preserve"> information received after the purchase.  For instance, when a disturbing report about sweatshop labor comes out days after you purchase a pair of athletic shoes from the company involved.</w:t>
      </w:r>
    </w:p>
    <w:p w14:paraId="16A7CB77" w14:textId="77777777" w:rsidR="00543F84" w:rsidRPr="00543F84" w:rsidRDefault="00543F84" w:rsidP="00543F84">
      <w:pPr>
        <w:pStyle w:val="Subtitle"/>
        <w:rPr>
          <w:noProof/>
        </w:rPr>
      </w:pPr>
      <w:r w:rsidRPr="00543F84">
        <w:rPr>
          <w:noProof/>
        </w:rPr>
        <w:t>Example – Cognitive Dissonance</w:t>
      </w:r>
    </w:p>
    <w:p w14:paraId="3E3541D3" w14:textId="77777777" w:rsidR="00543F84" w:rsidRPr="00543F84" w:rsidRDefault="00543F84" w:rsidP="00543F84">
      <w:pPr>
        <w:pStyle w:val="ExampleText"/>
      </w:pPr>
      <w:r w:rsidRPr="00543F84">
        <w:t>You've been eyeing a stylish athletic jacket from a well-known brand for weeks. It fits perfectly with your active lifestyle, and you're eager to add it to your workout wardrobe. Despite its slightly higher price tag, you decide to splurge, believing in the brand's reputation for quality and ethical manufacturing practices.</w:t>
      </w:r>
    </w:p>
    <w:p w14:paraId="1C2B1695" w14:textId="433D5F0C" w:rsidR="00543F84" w:rsidRPr="00543F84" w:rsidRDefault="00543F84" w:rsidP="00543F84">
      <w:pPr>
        <w:pStyle w:val="ExampleText"/>
      </w:pPr>
      <w:r w:rsidRPr="00543F84">
        <w:lastRenderedPageBreak/>
        <w:t xml:space="preserve">After proudly wearing the jacket to </w:t>
      </w:r>
      <w:r w:rsidR="00617BD3">
        <w:t>the</w:t>
      </w:r>
      <w:r w:rsidRPr="00543F84">
        <w:t xml:space="preserve"> gym, you notice a news article circulating on social media. It details an investigative report exposing the brand's involvement in unethical labor practices. Shocked and dismayed, you learn that the jacket you purchased was manufactured in a sweatshop overseas, where workers endure long hours, unsafe working conditions, and low wages.</w:t>
      </w:r>
    </w:p>
    <w:p w14:paraId="3C0E0288" w14:textId="77777777" w:rsidR="00543F84" w:rsidRPr="00543F84" w:rsidRDefault="00543F84" w:rsidP="00543F84">
      <w:pPr>
        <w:pStyle w:val="ExampleText"/>
      </w:pPr>
      <w:r w:rsidRPr="00543F84">
        <w:t>Your initial excitement turns to disbelief and discomfort as you grapple with the cognitive dissonance between your values and your recent purchase. On one hand, you appreciate the jacket's design and functionality. On the other hand, you're deeply troubled by the brand's exploitation of vulnerable workers.</w:t>
      </w:r>
    </w:p>
    <w:p w14:paraId="00840249" w14:textId="77777777" w:rsidR="00543F84" w:rsidRPr="00543F84" w:rsidRDefault="00543F84" w:rsidP="00543F84">
      <w:pPr>
        <w:pStyle w:val="ExampleText"/>
      </w:pPr>
      <w:r w:rsidRPr="00543F84">
        <w:t>As you reflect on your decision, you experience a conflict between your desire for trendy athletic wear and your ethical principles. You realize that supporting a brand complicit in sweatshop labor contradicts your belief in fair treatment and social responsibility.</w:t>
      </w:r>
    </w:p>
    <w:p w14:paraId="63586D0E" w14:textId="4F0BE4B1" w:rsidR="00543F84" w:rsidRPr="00543F84" w:rsidRDefault="00543F84" w:rsidP="00543F84">
      <w:pPr>
        <w:pStyle w:val="ExampleText"/>
      </w:pPr>
      <w:r w:rsidRPr="00543F84">
        <w:t xml:space="preserve">Feeling conflicted, you face a dilemma: Do you continue wearing the jacket, rationalizing your purchase to justify your actions? Or do you confront the uncomfortable truth, </w:t>
      </w:r>
      <w:r w:rsidR="00D939B9">
        <w:t>acknowledge the ethical implications, and take</w:t>
      </w:r>
      <w:r w:rsidRPr="00543F84">
        <w:t xml:space="preserve"> steps to address the situation, such as advocating for fair labor practices and seeking out alternative clothing brands with transparent supply chains?</w:t>
      </w:r>
    </w:p>
    <w:p w14:paraId="32429F2D" w14:textId="09283D6A" w:rsidR="00543F84" w:rsidRPr="00D84D56" w:rsidRDefault="00543F84" w:rsidP="00B06895">
      <w:pPr>
        <w:pStyle w:val="Heading3"/>
        <w:rPr>
          <w:noProof/>
        </w:rPr>
      </w:pPr>
      <w:bookmarkStart w:id="6" w:name="_Toc190614007"/>
      <w:r>
        <w:rPr>
          <w:noProof/>
        </w:rPr>
        <w:t>Consumption guilt</w:t>
      </w:r>
      <w:bookmarkEnd w:id="6"/>
    </w:p>
    <w:p w14:paraId="4CB74BD5" w14:textId="6E5C3B2D" w:rsidR="00D84D56" w:rsidRPr="00D84D56" w:rsidRDefault="00D84D56" w:rsidP="00D84D56">
      <w:pPr>
        <w:rPr>
          <w:noProof/>
        </w:rPr>
      </w:pPr>
      <w:r w:rsidRPr="00D84D56">
        <w:rPr>
          <w:noProof/>
        </w:rPr>
        <w:t xml:space="preserve">Moreover, consumers often </w:t>
      </w:r>
      <w:r w:rsidR="00D939B9">
        <w:rPr>
          <w:noProof/>
        </w:rPr>
        <w:t>experience consumption guilt, particularly when they perceive their purchases as unnecessary or extravagant given</w:t>
      </w:r>
      <w:r w:rsidRPr="00D84D56">
        <w:rPr>
          <w:noProof/>
        </w:rPr>
        <w:t xml:space="preserve"> their budgets</w:t>
      </w:r>
      <w:r w:rsidR="00C44721">
        <w:rPr>
          <w:noProof/>
        </w:rPr>
        <w:t xml:space="preserve">, </w:t>
      </w:r>
      <w:r w:rsidRPr="00D84D56">
        <w:rPr>
          <w:noProof/>
        </w:rPr>
        <w:t>needs</w:t>
      </w:r>
      <w:r w:rsidR="00C44721">
        <w:rPr>
          <w:noProof/>
        </w:rPr>
        <w:t>, or family obligations</w:t>
      </w:r>
      <w:r w:rsidRPr="00D84D56">
        <w:rPr>
          <w:noProof/>
        </w:rPr>
        <w:t xml:space="preserve">. A classic example of this </w:t>
      </w:r>
      <w:r w:rsidR="00D939B9">
        <w:rPr>
          <w:noProof/>
        </w:rPr>
        <w:t>is</w:t>
      </w:r>
      <w:r w:rsidRPr="00D84D56">
        <w:rPr>
          <w:noProof/>
        </w:rPr>
        <w:t xml:space="preserve"> a consumer who buys a luxury handbag.</w:t>
      </w:r>
      <w:r w:rsidR="00C44721">
        <w:rPr>
          <w:noProof/>
        </w:rPr>
        <w:t xml:space="preserve"> </w:t>
      </w:r>
      <w:r w:rsidRPr="00D84D56">
        <w:rPr>
          <w:noProof/>
        </w:rPr>
        <w:t xml:space="preserve">Initially, the excitement of owning a high-end item may be exhilarating, bolstering their sense of status and satisfaction. However, as reality </w:t>
      </w:r>
      <w:r w:rsidR="00D939B9">
        <w:rPr>
          <w:noProof/>
        </w:rPr>
        <w:t xml:space="preserve">sets in, especially when they reflect on their current wardrobe needs or monthly budget obligations, the handbag's high price tag </w:t>
      </w:r>
      <w:r w:rsidRPr="00D84D56">
        <w:rPr>
          <w:noProof/>
        </w:rPr>
        <w:t xml:space="preserve">may </w:t>
      </w:r>
      <w:r w:rsidR="00C44721">
        <w:rPr>
          <w:noProof/>
        </w:rPr>
        <w:t>trigger</w:t>
      </w:r>
      <w:r w:rsidRPr="00D84D56">
        <w:rPr>
          <w:noProof/>
        </w:rPr>
        <w:t xml:space="preserve"> feelings of guilt. They may start questioning whether they truly needed the handbag at all or if the investment was justifiable. Such pangs of guilt can be exacerbated when they witness friends discussing financial responsibilities or hear stories about budget-conscious choices, prompting self-doubt about their spending habits.</w:t>
      </w:r>
    </w:p>
    <w:p w14:paraId="372E1700" w14:textId="77777777" w:rsidR="00AF0E27" w:rsidRPr="00543F84" w:rsidRDefault="00AF0E27" w:rsidP="00B06895">
      <w:pPr>
        <w:pStyle w:val="Heading3"/>
        <w:rPr>
          <w:noProof/>
        </w:rPr>
      </w:pPr>
      <w:bookmarkStart w:id="7" w:name="_Toc190614008"/>
      <w:r w:rsidRPr="00543F84">
        <w:rPr>
          <w:noProof/>
        </w:rPr>
        <w:t>Cognitive Dissonance</w:t>
      </w:r>
      <w:r>
        <w:rPr>
          <w:noProof/>
        </w:rPr>
        <w:t xml:space="preserve"> – Implications for Marketing</w:t>
      </w:r>
      <w:bookmarkEnd w:id="7"/>
    </w:p>
    <w:p w14:paraId="4EBD7BA8" w14:textId="34AC049E" w:rsidR="00AF0E27" w:rsidRDefault="00AF0E27" w:rsidP="00AF0E27">
      <w:pPr>
        <w:rPr>
          <w:noProof/>
        </w:rPr>
      </w:pPr>
      <w:r w:rsidRPr="00D84D56">
        <w:rPr>
          <w:noProof/>
        </w:rPr>
        <w:t>This cycle of post-purchase dissonance, negativity bias, and consumption guilt can create a challenging emotional landscape for consumers. As they navigate these conflicting feelings, brands strive to manage them effectively. By addressing potential post-purchase concerns proactively</w:t>
      </w:r>
      <w:r>
        <w:rPr>
          <w:noProof/>
        </w:rPr>
        <w:t xml:space="preserve">, </w:t>
      </w:r>
      <w:r w:rsidRPr="00D84D56">
        <w:rPr>
          <w:noProof/>
        </w:rPr>
        <w:t>such as offering robust customer support, clear return policies, and reassurances of value through satisfaction guarantees</w:t>
      </w:r>
      <w:r>
        <w:rPr>
          <w:noProof/>
        </w:rPr>
        <w:t>, marketers</w:t>
      </w:r>
      <w:r w:rsidRPr="00D84D56">
        <w:rPr>
          <w:noProof/>
        </w:rPr>
        <w:t xml:space="preserve"> can help alleviate dissonance and reinforce positive buying experiences. Not only does this support customer satisfaction, but it also plays a vital role in fostering long-term consumer loyalty. With the right support and engagement strategies, brands can transform potentially </w:t>
      </w:r>
      <w:r w:rsidRPr="00D84D56">
        <w:rPr>
          <w:noProof/>
        </w:rPr>
        <w:lastRenderedPageBreak/>
        <w:t>negative post-purchase experiences into positive long-term relationships, allowing consumers to feel more secure and satisfied with their choices.</w:t>
      </w:r>
    </w:p>
    <w:p w14:paraId="60DD73E2" w14:textId="7105C929" w:rsidR="002C1DB3" w:rsidRDefault="002C1DB3" w:rsidP="002C1DB3">
      <w:pPr>
        <w:pStyle w:val="Subtitle"/>
        <w:rPr>
          <w:noProof/>
        </w:rPr>
      </w:pPr>
      <w:r>
        <w:rPr>
          <w:noProof/>
        </w:rPr>
        <w:t>Example – Marketing response to cognitive dissonance: Unethical manufacturing practices</w:t>
      </w:r>
    </w:p>
    <w:p w14:paraId="7E351D88" w14:textId="7BAEFCB8" w:rsidR="00AF0E27" w:rsidRDefault="00AF0E27" w:rsidP="002C1DB3">
      <w:pPr>
        <w:pStyle w:val="ExampleText"/>
      </w:pPr>
      <w:r w:rsidRPr="00543F84">
        <w:t xml:space="preserve">Marketers faced with the challenge of addressing cognitive dissonance resulting from the discovery of unethical manufacturing practices </w:t>
      </w:r>
      <w:r>
        <w:t>can</w:t>
      </w:r>
      <w:r w:rsidRPr="00543F84">
        <w:t xml:space="preserve"> employ several strategies to help consumers reconcile their conflicting beliefs and behaviors:</w:t>
      </w:r>
    </w:p>
    <w:p w14:paraId="56BAF5FF" w14:textId="3DA17AFD" w:rsidR="00AF0E27" w:rsidRDefault="00AF0E27" w:rsidP="002C1DB3">
      <w:pPr>
        <w:pStyle w:val="ExampleText"/>
      </w:pPr>
      <w:r w:rsidRPr="00587082">
        <w:rPr>
          <w:b/>
          <w:bCs/>
        </w:rPr>
        <w:t>Highlighting Positive Reviews</w:t>
      </w:r>
      <w:r>
        <w:t xml:space="preserve">: </w:t>
      </w:r>
      <w:r w:rsidRPr="00543F84">
        <w:t xml:space="preserve">Marketers </w:t>
      </w:r>
      <w:r w:rsidR="00D939B9">
        <w:t>aim to address any conflicting thoughts about a product or brand by providing consumers with information to support their purchase decision</w:t>
      </w:r>
      <w:r w:rsidRPr="00543F84">
        <w:t xml:space="preserve">. One of the most common ways is highlighting positive reviews. You’re more likely to buy something if it has an average of 4.5 stars and has thousands of reviews. Another way marketers use cognitive dissonance is by comparing the product to </w:t>
      </w:r>
      <w:r>
        <w:t>competing offerings</w:t>
      </w:r>
      <w:r w:rsidRPr="00543F84">
        <w:t>.</w:t>
      </w:r>
    </w:p>
    <w:p w14:paraId="5D7C20C2" w14:textId="61DDA26C" w:rsidR="00AF0E27" w:rsidRPr="00543F84" w:rsidRDefault="00AF0E27" w:rsidP="002C1DB3">
      <w:pPr>
        <w:pStyle w:val="ExampleText"/>
      </w:pPr>
      <w:r w:rsidRPr="00587082">
        <w:rPr>
          <w:b/>
          <w:bCs/>
        </w:rPr>
        <w:t>Transparency and Accountability</w:t>
      </w:r>
      <w:r w:rsidRPr="00543F84">
        <w:t xml:space="preserve">: Marketers openly acknowledge any instances of unethical practices in their supply chain, issue public apologies, and provide a transparent account of the steps </w:t>
      </w:r>
      <w:r w:rsidR="00D939B9">
        <w:t>they are taking</w:t>
      </w:r>
      <w:r w:rsidRPr="00543F84">
        <w:t xml:space="preserve"> to rectify the situation. This may include initiatives to improve oversight, audits of supplier factories, and commitments to enforce stricter ethical standards moving forward.</w:t>
      </w:r>
    </w:p>
    <w:p w14:paraId="7E01AC9B" w14:textId="77777777" w:rsidR="00AF0E27" w:rsidRPr="00543F84" w:rsidRDefault="00AF0E27" w:rsidP="002C1DB3">
      <w:pPr>
        <w:pStyle w:val="ExampleText"/>
      </w:pPr>
      <w:r w:rsidRPr="00587082">
        <w:rPr>
          <w:b/>
          <w:bCs/>
        </w:rPr>
        <w:t>Ethical Sourcing and Manufacturing</w:t>
      </w:r>
      <w:r w:rsidRPr="00543F84">
        <w:t>: Marketers emphasize their commitment to ethical sourcing and manufacturing practices. This could involve highlighting certifications such as Fair Trade or partnerships with organizations focused on fair labor standards. They may also showcase initiatives to ensure fair wages, safe working conditions, and environmental sustainability throughout their supply chain.</w:t>
      </w:r>
    </w:p>
    <w:p w14:paraId="2147B95C" w14:textId="77777777" w:rsidR="00AF0E27" w:rsidRPr="00543F84" w:rsidRDefault="00AF0E27" w:rsidP="002C1DB3">
      <w:pPr>
        <w:pStyle w:val="ExampleText"/>
      </w:pPr>
      <w:r w:rsidRPr="00587082">
        <w:rPr>
          <w:b/>
          <w:bCs/>
        </w:rPr>
        <w:t>Alternative Offerings</w:t>
      </w:r>
      <w:r w:rsidRPr="00543F84">
        <w:t>: Marketers promote alternative product lines that are certified as ethically sourced or manufactured under fair labor conditions. These products may be marketed as part of a specific collection or range, with messaging that emphasizes their ethical credentials and commitment to social responsibility.</w:t>
      </w:r>
    </w:p>
    <w:p w14:paraId="579ECC6C" w14:textId="77777777" w:rsidR="00AF0E27" w:rsidRPr="00543F84" w:rsidRDefault="00AF0E27" w:rsidP="002C1DB3">
      <w:pPr>
        <w:pStyle w:val="ExampleText"/>
      </w:pPr>
      <w:r w:rsidRPr="00587082">
        <w:rPr>
          <w:b/>
          <w:bCs/>
        </w:rPr>
        <w:t>Educational Campaigns</w:t>
      </w:r>
      <w:r w:rsidRPr="00543F84">
        <w:t>: Marketers launch educational campaigns to raise awareness about the complexities of global supply chains and the impact of consumer choices on labor practices. This may involve sharing stories of factory workers, highlighting the challenges they face, and educating consumers about the importance of supporting brands that prioritize ethical considerations.</w:t>
      </w:r>
    </w:p>
    <w:p w14:paraId="02152873" w14:textId="3B84474F" w:rsidR="00AF0E27" w:rsidRPr="00543F84" w:rsidRDefault="00AF0E27" w:rsidP="002C1DB3">
      <w:pPr>
        <w:pStyle w:val="ExampleText"/>
      </w:pPr>
      <w:r w:rsidRPr="00587082">
        <w:rPr>
          <w:b/>
          <w:bCs/>
        </w:rPr>
        <w:t>Engagement and Dialogue</w:t>
      </w:r>
      <w:r w:rsidRPr="00543F84">
        <w:t xml:space="preserve">: Marketers engage directly with consumers through various channels, such as social media, customer service platforms, and community events. They </w:t>
      </w:r>
      <w:r w:rsidR="00D939B9">
        <w:t>offer consumers opportunities to voice their concerns, ask questions, and share</w:t>
      </w:r>
      <w:r w:rsidRPr="00543F84">
        <w:t xml:space="preserve"> feedback. By fostering open communication and demonstrating a genuine willingness to address </w:t>
      </w:r>
      <w:r w:rsidRPr="00543F84">
        <w:lastRenderedPageBreak/>
        <w:t>consumer concerns, marketers can build trust and strengthen relationships with their audience.</w:t>
      </w:r>
    </w:p>
    <w:p w14:paraId="3C0E2BE6" w14:textId="5F395013" w:rsidR="00AF0E27" w:rsidRDefault="00AF0E27" w:rsidP="00AF0E27">
      <w:pPr>
        <w:rPr>
          <w:noProof/>
        </w:rPr>
      </w:pPr>
      <w:r w:rsidRPr="00543F84">
        <w:rPr>
          <w:noProof/>
        </w:rPr>
        <w:t>Overall, by adopting a proactive</w:t>
      </w:r>
      <w:r w:rsidR="00D939B9">
        <w:rPr>
          <w:noProof/>
        </w:rPr>
        <w:t>, transparent approach, marketers can help consumers navigate cognitive dissonance arising</w:t>
      </w:r>
      <w:r w:rsidRPr="00543F84">
        <w:rPr>
          <w:noProof/>
        </w:rPr>
        <w:t xml:space="preserve"> from ethical dilemmas and empower them to make more ethical purchasing decisions in the future.</w:t>
      </w:r>
    </w:p>
    <w:p w14:paraId="69B734BB" w14:textId="455373FD" w:rsidR="00A211AB" w:rsidRDefault="00A211AB" w:rsidP="00A211AB">
      <w:pPr>
        <w:pStyle w:val="Subtitle"/>
        <w:rPr>
          <w:noProof/>
        </w:rPr>
      </w:pPr>
      <w:r>
        <w:rPr>
          <w:noProof/>
        </w:rPr>
        <w:t>Reflect</w:t>
      </w:r>
    </w:p>
    <w:p w14:paraId="04F03EF6" w14:textId="77777777" w:rsidR="00A211AB" w:rsidRPr="009A4587" w:rsidRDefault="00A211AB" w:rsidP="00A211AB">
      <w:pPr>
        <w:numPr>
          <w:ilvl w:val="0"/>
          <w:numId w:val="22"/>
        </w:numPr>
      </w:pPr>
      <w:r w:rsidRPr="009A4587">
        <w:t>How does post-purchase cognitive dissonance impact long-term brand loyalty?</w:t>
      </w:r>
    </w:p>
    <w:p w14:paraId="0FAC1306" w14:textId="77777777" w:rsidR="00A211AB" w:rsidRPr="009A4587" w:rsidRDefault="00A211AB" w:rsidP="00A211AB">
      <w:pPr>
        <w:numPr>
          <w:ilvl w:val="0"/>
          <w:numId w:val="22"/>
        </w:numPr>
      </w:pPr>
      <w:r w:rsidRPr="009A4587">
        <w:t>In what ways do consumers attempt to resolve post-purchase dissonance?</w:t>
      </w:r>
    </w:p>
    <w:p w14:paraId="4274EA29" w14:textId="77777777" w:rsidR="00A211AB" w:rsidRDefault="00A211AB" w:rsidP="00A211AB">
      <w:pPr>
        <w:numPr>
          <w:ilvl w:val="0"/>
          <w:numId w:val="22"/>
        </w:numPr>
      </w:pPr>
      <w:r w:rsidRPr="009A4587">
        <w:t>How can businesses use the endowment effect to increase customer retention?</w:t>
      </w:r>
    </w:p>
    <w:p w14:paraId="091DB0CD" w14:textId="6CBDA522" w:rsidR="00A211AB" w:rsidRPr="00A211AB" w:rsidRDefault="00A211AB" w:rsidP="00A211AB">
      <w:pPr>
        <w:numPr>
          <w:ilvl w:val="0"/>
          <w:numId w:val="22"/>
        </w:numPr>
      </w:pPr>
      <w:r w:rsidRPr="009A4587">
        <w:t>Discuss the role of negativity bias in shaping online product</w:t>
      </w:r>
    </w:p>
    <w:p w14:paraId="5463C5BA" w14:textId="77777777" w:rsidR="00A211AB" w:rsidRDefault="00A211AB" w:rsidP="00AF0E27">
      <w:pPr>
        <w:rPr>
          <w:noProof/>
        </w:rPr>
      </w:pPr>
    </w:p>
    <w:p w14:paraId="0760CD43" w14:textId="0825C691" w:rsidR="00584682" w:rsidRDefault="00866CB6" w:rsidP="00B06895">
      <w:pPr>
        <w:pStyle w:val="Heading2"/>
        <w:rPr>
          <w:noProof/>
        </w:rPr>
      </w:pPr>
      <w:bookmarkStart w:id="8" w:name="_Toc190614009"/>
      <w:r>
        <w:rPr>
          <w:noProof/>
        </w:rPr>
        <w:t>Product use and non-use</w:t>
      </w:r>
      <w:bookmarkEnd w:id="8"/>
    </w:p>
    <w:p w14:paraId="4182F5B2" w14:textId="208ADCD7" w:rsidR="00DC1069" w:rsidRDefault="00DC1069" w:rsidP="00B06895">
      <w:pPr>
        <w:pStyle w:val="Heading3"/>
        <w:rPr>
          <w:noProof/>
        </w:rPr>
      </w:pPr>
      <w:bookmarkStart w:id="9" w:name="_Toc190614010"/>
      <w:r>
        <w:rPr>
          <w:noProof/>
        </w:rPr>
        <w:t>Product use</w:t>
      </w:r>
      <w:bookmarkEnd w:id="9"/>
      <w:r w:rsidR="00CF1739">
        <w:rPr>
          <w:rStyle w:val="FootnoteReference"/>
          <w:noProof/>
        </w:rPr>
        <w:footnoteReference w:id="2"/>
      </w:r>
    </w:p>
    <w:p w14:paraId="6FA9F724" w14:textId="48506D94" w:rsidR="00B046FC" w:rsidRPr="00B046FC" w:rsidRDefault="00B046FC" w:rsidP="00B046FC">
      <w:pPr>
        <w:rPr>
          <w:noProof/>
        </w:rPr>
      </w:pPr>
      <w:r w:rsidRPr="00B046FC">
        <w:rPr>
          <w:noProof/>
        </w:rPr>
        <w:t xml:space="preserve">The dynamics of product use and nonuse are essential considerations in understanding consumer behavior and satisfaction. </w:t>
      </w:r>
      <w:r w:rsidRPr="00B046FC">
        <w:rPr>
          <w:b/>
          <w:bCs/>
          <w:noProof/>
        </w:rPr>
        <w:t>Product use</w:t>
      </w:r>
      <w:r w:rsidRPr="00B046FC">
        <w:rPr>
          <w:noProof/>
        </w:rPr>
        <w:t xml:space="preserve"> refers to </w:t>
      </w:r>
      <w:r w:rsidR="001E7D4A">
        <w:rPr>
          <w:noProof/>
        </w:rPr>
        <w:t xml:space="preserve">a product's actual use after </w:t>
      </w:r>
      <w:r w:rsidRPr="00B046FC">
        <w:rPr>
          <w:noProof/>
        </w:rPr>
        <w:t xml:space="preserve">purchase, a crucial </w:t>
      </w:r>
      <w:r w:rsidR="0085771C">
        <w:rPr>
          <w:noProof/>
        </w:rPr>
        <w:t>factor</w:t>
      </w:r>
      <w:r w:rsidRPr="00B046FC">
        <w:rPr>
          <w:noProof/>
        </w:rPr>
        <w:t xml:space="preserve"> that directly influences a customer’s overall experience and sentiment </w:t>
      </w:r>
      <w:r w:rsidR="0085771C">
        <w:rPr>
          <w:noProof/>
        </w:rPr>
        <w:t>toward</w:t>
      </w:r>
      <w:r w:rsidRPr="00B046FC">
        <w:rPr>
          <w:noProof/>
        </w:rPr>
        <w:t xml:space="preserve"> the brand. When consumers engage with a product effectively, the </w:t>
      </w:r>
      <w:r w:rsidR="001E7D4A">
        <w:rPr>
          <w:noProof/>
        </w:rPr>
        <w:t>gratification that arises from its successful use</w:t>
      </w:r>
      <w:r w:rsidRPr="00B046FC">
        <w:rPr>
          <w:noProof/>
        </w:rPr>
        <w:t xml:space="preserve"> can enhance their perception of value. This positive reinforcement is a key driver of subsequent behavior</w:t>
      </w:r>
      <w:r w:rsidR="0085771C">
        <w:rPr>
          <w:noProof/>
        </w:rPr>
        <w:t>.</w:t>
      </w:r>
      <w:r w:rsidRPr="00B046FC">
        <w:rPr>
          <w:noProof/>
        </w:rPr>
        <w:t xml:space="preserve"> </w:t>
      </w:r>
      <w:r w:rsidR="0085771C">
        <w:rPr>
          <w:noProof/>
        </w:rPr>
        <w:t>S</w:t>
      </w:r>
      <w:r w:rsidRPr="00B046FC">
        <w:rPr>
          <w:noProof/>
        </w:rPr>
        <w:t xml:space="preserve">atisfied customers are often more inclined to develop loyalty </w:t>
      </w:r>
      <w:r w:rsidR="001E7D4A">
        <w:rPr>
          <w:noProof/>
        </w:rPr>
        <w:t>to the brand, recommend it to others, and consider repeat purchases</w:t>
      </w:r>
      <w:r w:rsidRPr="00B046FC">
        <w:rPr>
          <w:noProof/>
        </w:rPr>
        <w:t>.</w:t>
      </w:r>
    </w:p>
    <w:p w14:paraId="667B0E85" w14:textId="488FAF91" w:rsidR="00B046FC" w:rsidRPr="00B046FC" w:rsidRDefault="0085771C" w:rsidP="00B046FC">
      <w:pPr>
        <w:rPr>
          <w:noProof/>
        </w:rPr>
      </w:pPr>
      <w:r>
        <w:rPr>
          <w:noProof/>
        </w:rPr>
        <w:t>Let’s consider</w:t>
      </w:r>
      <w:r w:rsidR="00B046FC" w:rsidRPr="00B046FC">
        <w:rPr>
          <w:noProof/>
        </w:rPr>
        <w:t xml:space="preserve"> a consumer who purchases a high-quality blender. Initially, the purchase may be motivated by the desire to </w:t>
      </w:r>
      <w:r>
        <w:rPr>
          <w:noProof/>
        </w:rPr>
        <w:t>make</w:t>
      </w:r>
      <w:r w:rsidR="00B046FC" w:rsidRPr="00B046FC">
        <w:rPr>
          <w:noProof/>
        </w:rPr>
        <w:t xml:space="preserve"> healthy smoothies</w:t>
      </w:r>
      <w:r>
        <w:rPr>
          <w:noProof/>
        </w:rPr>
        <w:t xml:space="preserve">, spreads, and </w:t>
      </w:r>
      <w:r w:rsidR="00B046FC" w:rsidRPr="00B046FC">
        <w:rPr>
          <w:noProof/>
        </w:rPr>
        <w:t>sauces at home. If the consumer frequently incorporates the blender into their daily routine</w:t>
      </w:r>
      <w:r>
        <w:rPr>
          <w:noProof/>
        </w:rPr>
        <w:t>, uses</w:t>
      </w:r>
      <w:r w:rsidR="00B046FC" w:rsidRPr="00B046FC">
        <w:rPr>
          <w:noProof/>
        </w:rPr>
        <w:t xml:space="preserve"> it to whip up delicious </w:t>
      </w:r>
      <w:r>
        <w:rPr>
          <w:noProof/>
        </w:rPr>
        <w:t>fruit</w:t>
      </w:r>
      <w:r w:rsidR="00B046FC" w:rsidRPr="00B046FC">
        <w:rPr>
          <w:noProof/>
        </w:rPr>
        <w:t xml:space="preserve"> smoothies for breakfast</w:t>
      </w:r>
      <w:r>
        <w:rPr>
          <w:noProof/>
        </w:rPr>
        <w:t>,</w:t>
      </w:r>
      <w:r w:rsidR="00B046FC" w:rsidRPr="00B046FC">
        <w:rPr>
          <w:noProof/>
        </w:rPr>
        <w:t xml:space="preserve"> or </w:t>
      </w:r>
      <w:r>
        <w:rPr>
          <w:noProof/>
        </w:rPr>
        <w:t>blends</w:t>
      </w:r>
      <w:r w:rsidR="00B046FC" w:rsidRPr="00B046FC">
        <w:rPr>
          <w:noProof/>
        </w:rPr>
        <w:t xml:space="preserve"> fresh ingredients for homemade sauces</w:t>
      </w:r>
      <w:r w:rsidR="001E7D4A">
        <w:rPr>
          <w:noProof/>
        </w:rPr>
        <w:t>,</w:t>
      </w:r>
      <w:r>
        <w:rPr>
          <w:noProof/>
        </w:rPr>
        <w:t xml:space="preserve"> </w:t>
      </w:r>
      <w:r w:rsidR="00B046FC" w:rsidRPr="00B046FC">
        <w:rPr>
          <w:noProof/>
        </w:rPr>
        <w:t>they are likely to feel satisfied with their investment. Each successful use reinforces the perceived utility of the blender, solidifying its position as a valuable addition to their kitchen. Over time, this ongoing positive experience can foster brand loyalty</w:t>
      </w:r>
      <w:r>
        <w:rPr>
          <w:noProof/>
        </w:rPr>
        <w:t>.</w:t>
      </w:r>
      <w:r w:rsidR="00B046FC" w:rsidRPr="00B046FC">
        <w:rPr>
          <w:noProof/>
        </w:rPr>
        <w:t xml:space="preserve"> </w:t>
      </w:r>
      <w:r>
        <w:rPr>
          <w:noProof/>
        </w:rPr>
        <w:t>T</w:t>
      </w:r>
      <w:r w:rsidR="00B046FC" w:rsidRPr="00B046FC">
        <w:rPr>
          <w:noProof/>
        </w:rPr>
        <w:t xml:space="preserve">he </w:t>
      </w:r>
      <w:r w:rsidR="00B046FC" w:rsidRPr="00B046FC">
        <w:rPr>
          <w:noProof/>
        </w:rPr>
        <w:lastRenderedPageBreak/>
        <w:t>consumer may begin to trust the brand’s products for future kitchen needs, leading them to seek out other appliances or accessories offered by the same brand.</w:t>
      </w:r>
    </w:p>
    <w:p w14:paraId="618FBFB6" w14:textId="458F5FF5" w:rsidR="00DC1069" w:rsidRPr="00866CB6" w:rsidRDefault="00DC1069" w:rsidP="001E7D4A">
      <w:pPr>
        <w:pStyle w:val="Heading4"/>
      </w:pPr>
      <w:bookmarkStart w:id="10" w:name="_Toc190614011"/>
      <w:r w:rsidRPr="001E7D4A">
        <w:t>Use Innovativeness</w:t>
      </w:r>
      <w:bookmarkEnd w:id="10"/>
      <w:r w:rsidR="00CF1739">
        <w:rPr>
          <w:rStyle w:val="FootnoteReference"/>
        </w:rPr>
        <w:footnoteReference w:id="3"/>
      </w:r>
    </w:p>
    <w:p w14:paraId="62BA820E" w14:textId="27E8746E" w:rsidR="00DC1069" w:rsidRPr="00866CB6" w:rsidRDefault="00DC1069" w:rsidP="00DC1069">
      <w:pPr>
        <w:rPr>
          <w:noProof/>
        </w:rPr>
      </w:pPr>
      <w:r w:rsidRPr="00866CB6">
        <w:rPr>
          <w:noProof/>
        </w:rPr>
        <w:t xml:space="preserve">A critical aspect that can influence product use is </w:t>
      </w:r>
      <w:r w:rsidRPr="00866CB6">
        <w:rPr>
          <w:b/>
          <w:bCs/>
          <w:noProof/>
        </w:rPr>
        <w:t>use innovativeness</w:t>
      </w:r>
      <w:r w:rsidRPr="00866CB6">
        <w:rPr>
          <w:noProof/>
        </w:rPr>
        <w:t xml:space="preserve">. This concept refers to how creatively and effectively consumers use products beyond their intended purposes or standard applications. When customers demonstrate high use innovativeness, they often find new ways to integrate products into their lives, enhancing satisfaction and deepening the value derived from the initial purchase. For example, consider a consumer who purchases a multi-functional kitchen gadget marketed primarily for chopping vegetables. An innovative user might discover that the gadget can also be </w:t>
      </w:r>
      <w:r w:rsidR="00F4331F">
        <w:rPr>
          <w:noProof/>
        </w:rPr>
        <w:t>used</w:t>
      </w:r>
      <w:r w:rsidRPr="00866CB6">
        <w:rPr>
          <w:noProof/>
        </w:rPr>
        <w:t xml:space="preserve"> for making dips or purees, thereby expanding its utility. This kind of inventive usage can increase the perceived value of the product.</w:t>
      </w:r>
    </w:p>
    <w:p w14:paraId="2E2F9957" w14:textId="78CFC7BE" w:rsidR="00F4331F" w:rsidRDefault="00F4331F" w:rsidP="001E7D4A">
      <w:pPr>
        <w:pStyle w:val="Heading4"/>
      </w:pPr>
      <w:bookmarkStart w:id="11" w:name="_Toc190614012"/>
      <w:r>
        <w:t>Product use – Implications for marketing</w:t>
      </w:r>
      <w:bookmarkEnd w:id="11"/>
    </w:p>
    <w:p w14:paraId="281C443B" w14:textId="4C2E7AF3" w:rsidR="00DC1069" w:rsidRPr="00866CB6" w:rsidRDefault="00DC1069" w:rsidP="00DC1069">
      <w:pPr>
        <w:rPr>
          <w:noProof/>
        </w:rPr>
      </w:pPr>
      <w:r w:rsidRPr="00866CB6">
        <w:rPr>
          <w:noProof/>
        </w:rPr>
        <w:t>Brands often can cultivate use innovativeness by providing strong support and educating consumers on various features and applications of their products. For instance, companies frequently produce tutorial videos or user guides that showcase diverse use cases, encouraging customers to explore their purchases creatively. This proactive engagement can significantly reduce the risk of product nonuse, as consumers who understand how to maximize their purchases are less likely to feel regret or detachment.</w:t>
      </w:r>
    </w:p>
    <w:p w14:paraId="5F72498C" w14:textId="77777777" w:rsidR="00DC1069" w:rsidRPr="00866CB6" w:rsidRDefault="00DC1069" w:rsidP="00DC1069">
      <w:pPr>
        <w:rPr>
          <w:noProof/>
        </w:rPr>
      </w:pPr>
      <w:r w:rsidRPr="00866CB6">
        <w:rPr>
          <w:noProof/>
        </w:rPr>
        <w:t>Moreover, fostering an innovative culture among users can lead to community-driven support and idea exchange. When brands encourage consumers to share their methods and creative uses of products—through social media platforms or dedicated community forums—they cultivate a sense of belonging that can enhance brand loyalty. Customers who feel part of a community are not only more likely to engage actively with their purchased products but also to recommend them to others, amplifying positive word-of-mouth.</w:t>
      </w:r>
    </w:p>
    <w:p w14:paraId="3E7C6FF4" w14:textId="298CBAB2" w:rsidR="00DC1069" w:rsidRPr="00866CB6" w:rsidRDefault="00DC1069" w:rsidP="00DC1069">
      <w:pPr>
        <w:rPr>
          <w:noProof/>
        </w:rPr>
      </w:pPr>
      <w:r w:rsidRPr="00866CB6">
        <w:rPr>
          <w:noProof/>
        </w:rPr>
        <w:t>In summary, effectively managing product use and nonuse</w:t>
      </w:r>
      <w:r w:rsidR="0022707B">
        <w:rPr>
          <w:noProof/>
        </w:rPr>
        <w:t>, while fostering use innovativeness,</w:t>
      </w:r>
      <w:r w:rsidRPr="00866CB6">
        <w:rPr>
          <w:noProof/>
        </w:rPr>
        <w:t xml:space="preserve"> plays a</w:t>
      </w:r>
      <w:r w:rsidR="0022707B">
        <w:rPr>
          <w:noProof/>
        </w:rPr>
        <w:t xml:space="preserve">n important </w:t>
      </w:r>
      <w:r w:rsidRPr="00866CB6">
        <w:rPr>
          <w:noProof/>
        </w:rPr>
        <w:t>role in enhancing customer satisfaction and long-term loyalty. By understanding the barriers to product use and enabling customers to explore innovative applications of their purchases, brands can create more engaging and fulfilling consumer experiences, ultimately driving sustained success in the marketplace.</w:t>
      </w:r>
    </w:p>
    <w:p w14:paraId="6AFFDF32" w14:textId="1C98D1DB" w:rsidR="00DC1069" w:rsidRDefault="00DC1069" w:rsidP="00B06895">
      <w:pPr>
        <w:pStyle w:val="Heading3"/>
        <w:rPr>
          <w:noProof/>
        </w:rPr>
      </w:pPr>
      <w:bookmarkStart w:id="12" w:name="_Toc190614013"/>
      <w:r>
        <w:rPr>
          <w:noProof/>
        </w:rPr>
        <w:lastRenderedPageBreak/>
        <w:t>Product nonuse</w:t>
      </w:r>
      <w:bookmarkEnd w:id="12"/>
      <w:r w:rsidR="0013626C">
        <w:rPr>
          <w:rStyle w:val="FootnoteReference"/>
          <w:noProof/>
        </w:rPr>
        <w:footnoteReference w:id="4"/>
      </w:r>
    </w:p>
    <w:p w14:paraId="783171AD" w14:textId="1E5DBE08" w:rsidR="00B046FC" w:rsidRDefault="00F4331F" w:rsidP="00B046FC">
      <w:pPr>
        <w:rPr>
          <w:noProof/>
        </w:rPr>
      </w:pPr>
      <w:r>
        <w:rPr>
          <w:noProof/>
        </w:rPr>
        <w:t>W</w:t>
      </w:r>
      <w:r w:rsidR="00B046FC" w:rsidRPr="00B046FC">
        <w:rPr>
          <w:noProof/>
        </w:rPr>
        <w:t xml:space="preserve">hen a product is not </w:t>
      </w:r>
      <w:r w:rsidR="00806E80">
        <w:rPr>
          <w:noProof/>
        </w:rPr>
        <w:t>used</w:t>
      </w:r>
      <w:r w:rsidR="00B046FC" w:rsidRPr="00B046FC">
        <w:rPr>
          <w:noProof/>
        </w:rPr>
        <w:t xml:space="preserve"> as intended</w:t>
      </w:r>
      <w:r w:rsidR="0022707B">
        <w:rPr>
          <w:noProof/>
        </w:rPr>
        <w:t xml:space="preserve"> —known as product nonuse —</w:t>
      </w:r>
      <w:r w:rsidR="00B046FC" w:rsidRPr="00B046FC">
        <w:rPr>
          <w:noProof/>
        </w:rPr>
        <w:t xml:space="preserve">the </w:t>
      </w:r>
      <w:r w:rsidR="0022707B">
        <w:rPr>
          <w:noProof/>
        </w:rPr>
        <w:t>consequences can be detrimental to both consumer</w:t>
      </w:r>
      <w:r w:rsidR="00B046FC" w:rsidRPr="00B046FC">
        <w:rPr>
          <w:noProof/>
        </w:rPr>
        <w:t xml:space="preserve"> satisfaction and the brand’s reputation. Nonuse may arise for various reasons, including </w:t>
      </w:r>
      <w:r w:rsidR="0022707B">
        <w:rPr>
          <w:noProof/>
        </w:rPr>
        <w:t xml:space="preserve">a </w:t>
      </w:r>
      <w:r w:rsidR="00B046FC" w:rsidRPr="00B046FC">
        <w:rPr>
          <w:noProof/>
        </w:rPr>
        <w:t xml:space="preserve">lack of understanding regarding the product’s functionality, insufficient time to utilize it, or simply a failure to recognize its value. For example, if the same consumer buys </w:t>
      </w:r>
      <w:r w:rsidR="0022707B">
        <w:rPr>
          <w:noProof/>
        </w:rPr>
        <w:t xml:space="preserve">a high-quality blender but only uses it sporadically—perhaps because it is cumbersome to clean or they forget </w:t>
      </w:r>
      <w:r w:rsidR="00B046FC" w:rsidRPr="00B046FC">
        <w:rPr>
          <w:noProof/>
        </w:rPr>
        <w:t xml:space="preserve">its capabilities—feelings of dissatisfaction may arise. They might begin to question the necessity of the purchase, leading to </w:t>
      </w:r>
      <w:r w:rsidR="0022707B">
        <w:rPr>
          <w:noProof/>
        </w:rPr>
        <w:t xml:space="preserve">regret and a negative overall </w:t>
      </w:r>
      <w:r w:rsidR="00B046FC" w:rsidRPr="00B046FC">
        <w:rPr>
          <w:noProof/>
        </w:rPr>
        <w:t xml:space="preserve">perception of the brand. This scenario illustrates how nonuse can </w:t>
      </w:r>
      <w:r w:rsidR="0022707B">
        <w:rPr>
          <w:noProof/>
        </w:rPr>
        <w:t>create a disconnect between consumer expectations and reality, leading to</w:t>
      </w:r>
      <w:r w:rsidR="00B046FC" w:rsidRPr="00B046FC">
        <w:rPr>
          <w:noProof/>
        </w:rPr>
        <w:t xml:space="preserve"> decreased satisfaction and diminished loyalty.</w:t>
      </w:r>
    </w:p>
    <w:p w14:paraId="5E453B6C" w14:textId="0D5FA67D" w:rsidR="00806E80" w:rsidRPr="00B046FC" w:rsidRDefault="00806E80" w:rsidP="001E7D4A">
      <w:pPr>
        <w:pStyle w:val="Heading4"/>
      </w:pPr>
      <w:bookmarkStart w:id="13" w:name="_Toc190614014"/>
      <w:r>
        <w:t>Product nonuse – Implications for marketing</w:t>
      </w:r>
      <w:bookmarkEnd w:id="13"/>
    </w:p>
    <w:p w14:paraId="1BE2F196" w14:textId="0B23BA67" w:rsidR="00B046FC" w:rsidRPr="00B046FC" w:rsidRDefault="00B046FC" w:rsidP="00B046FC">
      <w:pPr>
        <w:rPr>
          <w:noProof/>
        </w:rPr>
      </w:pPr>
      <w:r w:rsidRPr="00B046FC">
        <w:rPr>
          <w:noProof/>
        </w:rPr>
        <w:t xml:space="preserve">Brands must observe usage patterns and identify barriers that lead to nonuse, as this insight not only informs product development but also drives marketing communications. For instance, if data shows that consumers are purchasing blenders but not </w:t>
      </w:r>
      <w:r w:rsidR="00846906">
        <w:rPr>
          <w:noProof/>
        </w:rPr>
        <w:t>using</w:t>
      </w:r>
      <w:r w:rsidRPr="00B046FC">
        <w:rPr>
          <w:noProof/>
        </w:rPr>
        <w:t xml:space="preserve"> them frequently, the brand may consider implementing educational campaigns that highlight innovative ways to use the product, such as creating quick recipes or showcasing its versatility in meal preparation. By actively engaging consumers and addressing common hurdles to usage, brands can enhance their products' perceived value and encourage more frequent engagement.</w:t>
      </w:r>
    </w:p>
    <w:p w14:paraId="06F3480B" w14:textId="77777777" w:rsidR="00D907FE" w:rsidRDefault="00B046FC" w:rsidP="00DC1069">
      <w:pPr>
        <w:rPr>
          <w:noProof/>
        </w:rPr>
      </w:pPr>
      <w:r w:rsidRPr="00B046FC">
        <w:rPr>
          <w:noProof/>
        </w:rPr>
        <w:t xml:space="preserve">Moreover, the relationship between product use and overall satisfaction highlights the importance of maintaining a positive feedback loop. When consumers successfully </w:t>
      </w:r>
      <w:r w:rsidR="00846906">
        <w:rPr>
          <w:noProof/>
        </w:rPr>
        <w:t>use</w:t>
      </w:r>
      <w:r w:rsidRPr="00B046FC">
        <w:rPr>
          <w:noProof/>
        </w:rPr>
        <w:t xml:space="preserve"> a product, they gain confidence in their purchasing decisions, reinforcing a positive brand image and encouraging future interactions. An extensive network of satisfied customers often generates organic word-of-mouth marketing, as these users share their positive experiences with family and friends, further amplifying brand loyalty and expanding market reach.</w:t>
      </w:r>
    </w:p>
    <w:p w14:paraId="659A9B22" w14:textId="53DAAB87" w:rsidR="00DC1069" w:rsidRPr="00DC1069" w:rsidRDefault="00DC1069" w:rsidP="00DC1069">
      <w:pPr>
        <w:rPr>
          <w:noProof/>
        </w:rPr>
      </w:pPr>
      <w:r w:rsidRPr="00DC1069">
        <w:rPr>
          <w:noProof/>
        </w:rPr>
        <w:t>Addressing product nonuse is a significant concern for marketers as it can impact customer satisfaction, brand loyalty, and business performance. Here are several strategies that marketers can employ to effectively mitigate product nonuse:</w:t>
      </w:r>
    </w:p>
    <w:p w14:paraId="2E9EF533" w14:textId="3B03E677" w:rsidR="00DC1069" w:rsidRPr="00DC1069" w:rsidRDefault="00DC1069" w:rsidP="00D907FE">
      <w:pPr>
        <w:pStyle w:val="ListParagraph"/>
        <w:numPr>
          <w:ilvl w:val="0"/>
          <w:numId w:val="20"/>
        </w:numPr>
        <w:rPr>
          <w:noProof/>
        </w:rPr>
      </w:pPr>
      <w:r w:rsidRPr="00D907FE">
        <w:rPr>
          <w:b/>
          <w:bCs/>
          <w:noProof/>
        </w:rPr>
        <w:lastRenderedPageBreak/>
        <w:t>Understanding Consumer Behavior</w:t>
      </w:r>
      <w:r w:rsidR="00D907FE" w:rsidRPr="00D907FE">
        <w:rPr>
          <w:b/>
          <w:bCs/>
          <w:noProof/>
        </w:rPr>
        <w:t xml:space="preserve">: </w:t>
      </w:r>
      <w:r w:rsidRPr="00DC1069">
        <w:rPr>
          <w:noProof/>
        </w:rPr>
        <w:t>Marketers should invest time in understanding the reasons behind product nonuse. Employing surveys, feedback mechanisms, and focus groups can provide valuable insights into consumer motivations, barriers to usage, and specific challenges that may prevent customers from utilizing the product effectively. This understanding allows marketers to tailor strategies that directly address these issues.</w:t>
      </w:r>
    </w:p>
    <w:p w14:paraId="3D4C06AF" w14:textId="6791E949" w:rsidR="00DC1069" w:rsidRPr="00DC1069" w:rsidRDefault="00DC1069" w:rsidP="00D907FE">
      <w:pPr>
        <w:pStyle w:val="ListParagraph"/>
        <w:numPr>
          <w:ilvl w:val="0"/>
          <w:numId w:val="20"/>
        </w:numPr>
        <w:rPr>
          <w:noProof/>
        </w:rPr>
      </w:pPr>
      <w:r w:rsidRPr="00D907FE">
        <w:rPr>
          <w:b/>
          <w:bCs/>
          <w:noProof/>
        </w:rPr>
        <w:t>User Education</w:t>
      </w:r>
      <w:r w:rsidR="00D907FE" w:rsidRPr="00D907FE">
        <w:rPr>
          <w:b/>
          <w:bCs/>
          <w:noProof/>
        </w:rPr>
        <w:t xml:space="preserve">: </w:t>
      </w:r>
      <w:r w:rsidRPr="00DC1069">
        <w:rPr>
          <w:noProof/>
        </w:rPr>
        <w:t xml:space="preserve">One of the most effective ways to combat product nonuse is through comprehensive education and training. Marketers can create engaging tutorials, how-to videos, and detailed user manuals that demonstrate the </w:t>
      </w:r>
      <w:r w:rsidR="0022707B">
        <w:rPr>
          <w:noProof/>
        </w:rPr>
        <w:t>product's features, benefits, and various applications</w:t>
      </w:r>
      <w:r w:rsidRPr="00DC1069">
        <w:rPr>
          <w:noProof/>
        </w:rPr>
        <w:t xml:space="preserve">. For example, if a company sells a kitchen appliance, it can produce recipe videos that show customers different ways to use the appliance, thus encouraging them to </w:t>
      </w:r>
      <w:r w:rsidR="00D907FE">
        <w:rPr>
          <w:noProof/>
        </w:rPr>
        <w:t>use</w:t>
      </w:r>
      <w:r w:rsidRPr="00DC1069">
        <w:rPr>
          <w:noProof/>
        </w:rPr>
        <w:t xml:space="preserve"> it more frequently.</w:t>
      </w:r>
    </w:p>
    <w:p w14:paraId="7DAA2EEC" w14:textId="633035C0" w:rsidR="00DC1069" w:rsidRPr="00DC1069" w:rsidRDefault="00DC1069" w:rsidP="00D907FE">
      <w:pPr>
        <w:pStyle w:val="ListParagraph"/>
        <w:numPr>
          <w:ilvl w:val="0"/>
          <w:numId w:val="20"/>
        </w:numPr>
        <w:rPr>
          <w:noProof/>
        </w:rPr>
      </w:pPr>
      <w:r w:rsidRPr="00D907FE">
        <w:rPr>
          <w:b/>
          <w:bCs/>
          <w:noProof/>
        </w:rPr>
        <w:t>Customer Support</w:t>
      </w:r>
      <w:r w:rsidR="00D907FE" w:rsidRPr="00D907FE">
        <w:rPr>
          <w:b/>
          <w:bCs/>
          <w:noProof/>
        </w:rPr>
        <w:t xml:space="preserve">: </w:t>
      </w:r>
      <w:r w:rsidRPr="00DC1069">
        <w:rPr>
          <w:noProof/>
        </w:rPr>
        <w:t>Providing readily accessible customer support can significantly reduce product nonuse. Marketers should promote live chat options, dedicated customer service lines, and community forums where customers can ask questions and share experiences. For instance, technical support for electronics can help users troubleshoot issues that may inhibit them from using their products.</w:t>
      </w:r>
    </w:p>
    <w:p w14:paraId="4864441C" w14:textId="188E114D" w:rsidR="00DC1069" w:rsidRPr="00DC1069" w:rsidRDefault="00DC1069" w:rsidP="00D907FE">
      <w:pPr>
        <w:pStyle w:val="ListParagraph"/>
        <w:numPr>
          <w:ilvl w:val="0"/>
          <w:numId w:val="20"/>
        </w:numPr>
        <w:rPr>
          <w:noProof/>
        </w:rPr>
      </w:pPr>
      <w:r w:rsidRPr="00D907FE">
        <w:rPr>
          <w:b/>
          <w:bCs/>
          <w:noProof/>
        </w:rPr>
        <w:t>Frequent Engagement and Reminders</w:t>
      </w:r>
      <w:r w:rsidR="00D907FE" w:rsidRPr="00D907FE">
        <w:rPr>
          <w:b/>
          <w:bCs/>
          <w:noProof/>
        </w:rPr>
        <w:t xml:space="preserve">: </w:t>
      </w:r>
      <w:r w:rsidRPr="00DC1069">
        <w:rPr>
          <w:noProof/>
        </w:rPr>
        <w:t xml:space="preserve">Regular follow-up communications can help reinforce product usage. Marketers can send out reminder emails or newsletters that provide tips, tricks, and innovative ways to use the product. For example, a fitness app can send motivational messages or success stories to encourage users to engage with the app </w:t>
      </w:r>
      <w:r w:rsidR="0022707B">
        <w:rPr>
          <w:noProof/>
        </w:rPr>
        <w:t>consistently</w:t>
      </w:r>
      <w:r w:rsidRPr="00DC1069">
        <w:rPr>
          <w:noProof/>
        </w:rPr>
        <w:t>.</w:t>
      </w:r>
    </w:p>
    <w:p w14:paraId="1089A98D" w14:textId="2391FFC5" w:rsidR="00DC1069" w:rsidRPr="00DC1069" w:rsidRDefault="00DC1069" w:rsidP="00D907FE">
      <w:pPr>
        <w:pStyle w:val="ListParagraph"/>
        <w:numPr>
          <w:ilvl w:val="0"/>
          <w:numId w:val="20"/>
        </w:numPr>
        <w:rPr>
          <w:noProof/>
        </w:rPr>
      </w:pPr>
      <w:r w:rsidRPr="00D907FE">
        <w:rPr>
          <w:b/>
          <w:bCs/>
          <w:noProof/>
        </w:rPr>
        <w:t>Creating a Community</w:t>
      </w:r>
      <w:r w:rsidR="00D907FE" w:rsidRPr="00D907FE">
        <w:rPr>
          <w:b/>
          <w:bCs/>
          <w:noProof/>
        </w:rPr>
        <w:t xml:space="preserve">: </w:t>
      </w:r>
      <w:r w:rsidRPr="00DC1069">
        <w:rPr>
          <w:noProof/>
        </w:rPr>
        <w:t xml:space="preserve">Building a community around the product can foster engagement and accountability. Brands can </w:t>
      </w:r>
      <w:r w:rsidR="00D907FE">
        <w:rPr>
          <w:noProof/>
        </w:rPr>
        <w:t>use</w:t>
      </w:r>
      <w:r w:rsidRPr="00DC1069">
        <w:rPr>
          <w:noProof/>
        </w:rPr>
        <w:t xml:space="preserve"> social media platforms or dedicated forums where customers can share usage tips, recipes, or creative ideas. For instance, a gardening supply company could create a Facebook </w:t>
      </w:r>
      <w:r w:rsidR="0022707B">
        <w:rPr>
          <w:noProof/>
        </w:rPr>
        <w:t>page</w:t>
      </w:r>
      <w:r w:rsidRPr="00DC1069">
        <w:rPr>
          <w:noProof/>
        </w:rPr>
        <w:t xml:space="preserve"> where users share photos of their plants and gardening tips, creating a sense of belonging and encouraging greater product use.</w:t>
      </w:r>
    </w:p>
    <w:p w14:paraId="308DBC28" w14:textId="2106FA2C" w:rsidR="00DC1069" w:rsidRPr="00DC1069" w:rsidRDefault="00DC1069" w:rsidP="00D907FE">
      <w:pPr>
        <w:pStyle w:val="ListParagraph"/>
        <w:numPr>
          <w:ilvl w:val="0"/>
          <w:numId w:val="20"/>
        </w:numPr>
        <w:rPr>
          <w:noProof/>
        </w:rPr>
      </w:pPr>
      <w:r w:rsidRPr="00D907FE">
        <w:rPr>
          <w:b/>
          <w:bCs/>
          <w:noProof/>
        </w:rPr>
        <w:t>Incentives</w:t>
      </w:r>
      <w:r w:rsidR="00D907FE" w:rsidRPr="00D907FE">
        <w:rPr>
          <w:b/>
          <w:bCs/>
          <w:noProof/>
        </w:rPr>
        <w:t xml:space="preserve">: </w:t>
      </w:r>
      <w:r w:rsidRPr="00DC1069">
        <w:rPr>
          <w:noProof/>
        </w:rPr>
        <w:t xml:space="preserve">Incentives can motivate customers to use their products more frequently. Marketers might offer discounts on future purchases, loyalty points, or rewards for sharing their experiences and tips on social media. A fitness brand could </w:t>
      </w:r>
      <w:r w:rsidR="009225F0">
        <w:rPr>
          <w:noProof/>
        </w:rPr>
        <w:t>launch a challenge that rewards customers</w:t>
      </w:r>
      <w:r w:rsidRPr="00DC1069">
        <w:rPr>
          <w:noProof/>
        </w:rPr>
        <w:t xml:space="preserve"> for tracking their workouts over a set period, motivating them to use their fitness trackers regularly.</w:t>
      </w:r>
    </w:p>
    <w:p w14:paraId="4443403E" w14:textId="5BF806D8" w:rsidR="00DC1069" w:rsidRPr="00DC1069" w:rsidRDefault="00DC1069" w:rsidP="00D907FE">
      <w:pPr>
        <w:pStyle w:val="ListParagraph"/>
        <w:numPr>
          <w:ilvl w:val="0"/>
          <w:numId w:val="20"/>
        </w:numPr>
        <w:rPr>
          <w:noProof/>
        </w:rPr>
      </w:pPr>
      <w:r w:rsidRPr="00D907FE">
        <w:rPr>
          <w:b/>
          <w:bCs/>
          <w:noProof/>
        </w:rPr>
        <w:t>Addressing Guilt and Encouraging Disposal Alternatives</w:t>
      </w:r>
      <w:r w:rsidR="00D907FE" w:rsidRPr="00D907FE">
        <w:rPr>
          <w:b/>
          <w:bCs/>
          <w:noProof/>
        </w:rPr>
        <w:t xml:space="preserve">: </w:t>
      </w:r>
      <w:r w:rsidRPr="00DC1069">
        <w:rPr>
          <w:noProof/>
        </w:rPr>
        <w:t xml:space="preserve">When customers fail to use a product, feelings of guilt often arise, leading to further nonuse. Marketers can address this by encouraging mindful disposal of unused products and promoting trade-in or recycling programs. For instance, electronics brands can offer trade-in </w:t>
      </w:r>
      <w:r w:rsidRPr="00DC1069">
        <w:rPr>
          <w:noProof/>
        </w:rPr>
        <w:lastRenderedPageBreak/>
        <w:t xml:space="preserve">options for older devices, allowing consumers to feel less </w:t>
      </w:r>
      <w:r w:rsidR="009225F0">
        <w:rPr>
          <w:noProof/>
        </w:rPr>
        <w:t>guilty</w:t>
      </w:r>
      <w:r w:rsidRPr="00DC1069">
        <w:rPr>
          <w:noProof/>
        </w:rPr>
        <w:t xml:space="preserve"> about their purchase decisions.</w:t>
      </w:r>
    </w:p>
    <w:p w14:paraId="3CB5DC7F" w14:textId="5511B14F" w:rsidR="00DC1069" w:rsidRPr="00DC1069" w:rsidRDefault="00DC1069" w:rsidP="00D907FE">
      <w:pPr>
        <w:pStyle w:val="ListParagraph"/>
        <w:numPr>
          <w:ilvl w:val="0"/>
          <w:numId w:val="20"/>
        </w:numPr>
        <w:rPr>
          <w:noProof/>
        </w:rPr>
      </w:pPr>
      <w:r w:rsidRPr="00D907FE">
        <w:rPr>
          <w:b/>
          <w:bCs/>
          <w:noProof/>
        </w:rPr>
        <w:t>Personalization and Customization</w:t>
      </w:r>
      <w:r w:rsidR="00D907FE" w:rsidRPr="00D907FE">
        <w:rPr>
          <w:b/>
          <w:bCs/>
          <w:noProof/>
        </w:rPr>
        <w:t xml:space="preserve">: </w:t>
      </w:r>
      <w:r w:rsidRPr="00DC1069">
        <w:rPr>
          <w:noProof/>
        </w:rPr>
        <w:t>Personalizing the product experience can also help in addressing product nonuse. Marketers can recommend tailored uses, features, or services that align with individual customer preferences. For example, a beauty product company could offer personalized skincare routines based on customers' specific skin types and concerns, enhancing the relevance of the product usage.</w:t>
      </w:r>
    </w:p>
    <w:p w14:paraId="44DB508D" w14:textId="7C9AA21D" w:rsidR="00DC1069" w:rsidRPr="00DC1069" w:rsidRDefault="00DC1069" w:rsidP="00D907FE">
      <w:pPr>
        <w:pStyle w:val="ListParagraph"/>
        <w:numPr>
          <w:ilvl w:val="0"/>
          <w:numId w:val="20"/>
        </w:numPr>
        <w:rPr>
          <w:noProof/>
        </w:rPr>
      </w:pPr>
      <w:r w:rsidRPr="00D907FE">
        <w:rPr>
          <w:b/>
          <w:bCs/>
          <w:noProof/>
        </w:rPr>
        <w:t>Proactive Feedback Loops</w:t>
      </w:r>
      <w:r w:rsidR="00D907FE" w:rsidRPr="00D907FE">
        <w:rPr>
          <w:b/>
          <w:bCs/>
          <w:noProof/>
        </w:rPr>
        <w:t xml:space="preserve">: </w:t>
      </w:r>
      <w:r w:rsidRPr="00DC1069">
        <w:rPr>
          <w:noProof/>
        </w:rPr>
        <w:t>Establishing proactive feedback loops also fosters continuous improvement. Encouraging customers to share their reasons for nonuse can shed light on potential product enhancements. Incorporating this feedback into product development enables brands to create products that are more user-friendly and aligned with customer needs.</w:t>
      </w:r>
    </w:p>
    <w:p w14:paraId="2B6F9C0C" w14:textId="735C6E81" w:rsidR="00DC1069" w:rsidRPr="00DC1069" w:rsidRDefault="00DC1069" w:rsidP="00DC1069">
      <w:pPr>
        <w:rPr>
          <w:noProof/>
        </w:rPr>
      </w:pPr>
      <w:r w:rsidRPr="00DC1069">
        <w:rPr>
          <w:noProof/>
        </w:rPr>
        <w:t>By implementing these strategies, marketers can address product nonuse, enhancing customer satisfaction and reinforcing brand loyalty. Understanding consumer behaviors, providing education and support, fostering community, introducing incentives, and personalizing experiences are all critical components in encouraging the effective use of products. These proactive approaches not only reduce nonuse but also transform purchasing experiences into lasting positive relationships between consumers and brands.</w:t>
      </w:r>
    </w:p>
    <w:p w14:paraId="6198C3AD" w14:textId="787640F7" w:rsidR="00DC1069" w:rsidRPr="00866CB6" w:rsidRDefault="00844A9E" w:rsidP="00B06895">
      <w:pPr>
        <w:pStyle w:val="Heading2"/>
        <w:rPr>
          <w:noProof/>
        </w:rPr>
      </w:pPr>
      <w:bookmarkStart w:id="14" w:name="_Toc190614015"/>
      <w:r>
        <w:rPr>
          <w:noProof/>
        </w:rPr>
        <w:t>Disposition of products</w:t>
      </w:r>
      <w:bookmarkEnd w:id="14"/>
      <w:r w:rsidR="0013626C">
        <w:rPr>
          <w:rStyle w:val="FootnoteReference"/>
          <w:noProof/>
        </w:rPr>
        <w:footnoteReference w:id="5"/>
      </w:r>
    </w:p>
    <w:p w14:paraId="1AB6654F" w14:textId="42D7E0E7" w:rsidR="00844A9E" w:rsidRDefault="00844A9E" w:rsidP="00844A9E">
      <w:pPr>
        <w:rPr>
          <w:noProof/>
        </w:rPr>
      </w:pPr>
      <w:r w:rsidRPr="00844A9E">
        <w:rPr>
          <w:noProof/>
        </w:rPr>
        <w:t xml:space="preserve">The disposition of products encompasses consumer actions </w:t>
      </w:r>
      <w:r w:rsidR="00D571E1">
        <w:rPr>
          <w:noProof/>
        </w:rPr>
        <w:t>related to</w:t>
      </w:r>
      <w:r w:rsidRPr="00844A9E">
        <w:rPr>
          <w:noProof/>
        </w:rPr>
        <w:t xml:space="preserve"> the management of items post-purchase, such as discarding, recycling, donating, or reselling products. Understanding these behaviors is essential as they reflect consumer attitudes toward consumption and sustainability.</w:t>
      </w:r>
    </w:p>
    <w:p w14:paraId="61A2DA2C" w14:textId="2B50421A" w:rsidR="0065448A" w:rsidRDefault="0065448A" w:rsidP="0065448A">
      <w:pPr>
        <w:pStyle w:val="Subtitle"/>
        <w:rPr>
          <w:noProof/>
        </w:rPr>
      </w:pPr>
      <w:r>
        <w:rPr>
          <w:noProof/>
        </w:rPr>
        <w:t>Disposition behaviors</w:t>
      </w:r>
    </w:p>
    <w:p w14:paraId="3A74F76C" w14:textId="4B7971B7" w:rsidR="0065448A" w:rsidRPr="00844A9E" w:rsidRDefault="0065448A" w:rsidP="00844A9E">
      <w:pPr>
        <w:rPr>
          <w:noProof/>
        </w:rPr>
      </w:pPr>
      <w:r>
        <w:rPr>
          <w:noProof/>
        </w:rPr>
        <w:lastRenderedPageBreak/>
        <w:drawing>
          <wp:inline distT="0" distB="0" distL="0" distR="0" wp14:anchorId="0D0C4EFA" wp14:editId="3B9EA5A4">
            <wp:extent cx="5486400" cy="2221687"/>
            <wp:effectExtent l="0" t="0" r="0" b="26670"/>
            <wp:docPr id="1600691953" name="Diagram 4" descr="Disposition behaviors&#10; disposal&#10; recycling&#10; donation&#10; consumer-to-consumer sale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259376D" w14:textId="77777777" w:rsidR="00844A9E" w:rsidRPr="00844A9E" w:rsidRDefault="00844A9E" w:rsidP="00844A9E">
      <w:pPr>
        <w:rPr>
          <w:noProof/>
        </w:rPr>
      </w:pPr>
      <w:r w:rsidRPr="00844A9E">
        <w:rPr>
          <w:noProof/>
        </w:rPr>
        <w:t>Product disposition has far-reaching implications for future purchasing decisions and brand perceptions. The ways in which consumers manage products after use signal their satisfaction levels and the effectiveness of marketing strategies.</w:t>
      </w:r>
    </w:p>
    <w:p w14:paraId="6C668DAC" w14:textId="28C708CF" w:rsidR="00844A9E" w:rsidRPr="00844A9E" w:rsidRDefault="00844A9E" w:rsidP="00844A9E">
      <w:pPr>
        <w:rPr>
          <w:noProof/>
        </w:rPr>
      </w:pPr>
      <w:r w:rsidRPr="00844A9E">
        <w:rPr>
          <w:noProof/>
        </w:rPr>
        <w:t xml:space="preserve">Following a purchase, consumers evaluate the product's performance, utility, and relevance to their lives. This evaluation fundamentally informs their choices regarding product disposition—positive experiences may lead to resale or donation, while negative </w:t>
      </w:r>
      <w:r w:rsidR="000D27EE">
        <w:rPr>
          <w:noProof/>
        </w:rPr>
        <w:t>experiences</w:t>
      </w:r>
      <w:r w:rsidRPr="00844A9E">
        <w:rPr>
          <w:noProof/>
        </w:rPr>
        <w:t xml:space="preserve"> may result in disposal or return.</w:t>
      </w:r>
      <w:r w:rsidR="000D27EE">
        <w:rPr>
          <w:noProof/>
        </w:rPr>
        <w:t xml:space="preserve"> There are several types of disposition behaviors including disposal, recycling, donation, and consumer-to-consumer sales as illustrated in the following example.</w:t>
      </w:r>
    </w:p>
    <w:p w14:paraId="3AB2A923" w14:textId="367AC7AE" w:rsidR="00844A9E" w:rsidRPr="00844A9E" w:rsidRDefault="000D27EE" w:rsidP="000D27EE">
      <w:pPr>
        <w:pStyle w:val="Subtitle"/>
        <w:rPr>
          <w:noProof/>
        </w:rPr>
      </w:pPr>
      <w:r>
        <w:rPr>
          <w:noProof/>
        </w:rPr>
        <w:t xml:space="preserve">Example – E-waste: </w:t>
      </w:r>
      <w:r w:rsidR="00844A9E" w:rsidRPr="00844A9E">
        <w:rPr>
          <w:noProof/>
        </w:rPr>
        <w:t xml:space="preserve">Types of </w:t>
      </w:r>
      <w:r>
        <w:t>d</w:t>
      </w:r>
      <w:r w:rsidR="00844A9E" w:rsidRPr="00026746">
        <w:t>isposition</w:t>
      </w:r>
      <w:r w:rsidR="00844A9E" w:rsidRPr="00844A9E">
        <w:rPr>
          <w:noProof/>
        </w:rPr>
        <w:t xml:space="preserve"> </w:t>
      </w:r>
      <w:r>
        <w:rPr>
          <w:noProof/>
        </w:rPr>
        <w:t>b</w:t>
      </w:r>
      <w:r w:rsidR="00844A9E" w:rsidRPr="00844A9E">
        <w:rPr>
          <w:noProof/>
        </w:rPr>
        <w:t>ehaviors</w:t>
      </w:r>
      <w:r w:rsidR="0013626C">
        <w:rPr>
          <w:rStyle w:val="FootnoteReference"/>
          <w:noProof/>
        </w:rPr>
        <w:footnoteReference w:id="6"/>
      </w:r>
    </w:p>
    <w:p w14:paraId="381B637C" w14:textId="77777777" w:rsidR="000D27EE" w:rsidRPr="00844A9E" w:rsidRDefault="000D27EE" w:rsidP="000D27EE">
      <w:pPr>
        <w:pStyle w:val="ExampleText"/>
      </w:pPr>
      <w:r>
        <w:t>In</w:t>
      </w:r>
      <w:r w:rsidRPr="00844A9E">
        <w:t xml:space="preserve"> case of electronic products, consumers must consider the product's technological relevance and potential for obsolescence. The increasing pace of technological advancements often leads to the phenomenon of electronic waste (e-waste), further complicating disposition decisions.</w:t>
      </w:r>
    </w:p>
    <w:p w14:paraId="730F7815" w14:textId="77777777" w:rsidR="00844A9E" w:rsidRPr="00844A9E" w:rsidRDefault="00844A9E" w:rsidP="000D27EE">
      <w:pPr>
        <w:pStyle w:val="ExampleText"/>
      </w:pPr>
      <w:r w:rsidRPr="00844A9E">
        <w:rPr>
          <w:b/>
          <w:bCs/>
        </w:rPr>
        <w:t>Disposal</w:t>
      </w:r>
      <w:r w:rsidRPr="00844A9E">
        <w:t>: When consumers perceive products as obsolete or unsatisfactory, they often choose disposal. E-waste, which includes non-functional electronics and devices, poses significant environmental concerns due to toxic materials contained within. Consumers increasingly seek responsible disposal methods, such as designated e-waste recycling programs, to mitigate their ecological footprint.</w:t>
      </w:r>
    </w:p>
    <w:p w14:paraId="337EABB3" w14:textId="77777777" w:rsidR="00844A9E" w:rsidRPr="00844A9E" w:rsidRDefault="00844A9E" w:rsidP="000D27EE">
      <w:pPr>
        <w:pStyle w:val="ExampleText"/>
      </w:pPr>
      <w:r w:rsidRPr="00844A9E">
        <w:rPr>
          <w:b/>
          <w:bCs/>
        </w:rPr>
        <w:t>Recycling</w:t>
      </w:r>
      <w:r w:rsidRPr="00844A9E">
        <w:t xml:space="preserve">: The importance of recycling has surged in recent years, particularly concerning e-waste. Many electronics manufacturers and retailers offer take-back programs that allow consumers to return old devices. </w:t>
      </w:r>
      <w:r w:rsidRPr="00844A9E">
        <w:lastRenderedPageBreak/>
        <w:t>This not only reduces landfill waste but also promotes the responsible recovery of valuable materials used in electronics.</w:t>
      </w:r>
    </w:p>
    <w:p w14:paraId="1D8DC56D" w14:textId="77777777" w:rsidR="00844A9E" w:rsidRPr="00844A9E" w:rsidRDefault="00844A9E" w:rsidP="000D27EE">
      <w:pPr>
        <w:pStyle w:val="ExampleText"/>
      </w:pPr>
      <w:r w:rsidRPr="00844A9E">
        <w:rPr>
          <w:b/>
          <w:bCs/>
        </w:rPr>
        <w:t>Donation</w:t>
      </w:r>
      <w:r w:rsidRPr="00844A9E">
        <w:t>: Donations of electronic devices in working condition not only benefit local charities but also contribute to educating consumers about sustainability and the lifecycle of products. Many organizations accept e-waste for refurbishing, allowing these items a second life and keeping them out of landfills.</w:t>
      </w:r>
    </w:p>
    <w:p w14:paraId="62DBA071" w14:textId="77777777" w:rsidR="00844A9E" w:rsidRDefault="00844A9E" w:rsidP="000D27EE">
      <w:pPr>
        <w:pStyle w:val="ExampleText"/>
      </w:pPr>
      <w:r w:rsidRPr="00844A9E">
        <w:rPr>
          <w:b/>
          <w:bCs/>
        </w:rPr>
        <w:t>Consumer-to-Consumer Sales</w:t>
      </w:r>
      <w:r w:rsidRPr="00844A9E">
        <w:t>: The rise of online marketplaces has transformed the landscape of product disposition. Consumers can now engage in consumer-to-consumer (C2C) sales, allowing individuals to sell their unwanted items directly to others. Platforms such as eBay, Craigslist, and Facebook Marketplace facilitate these transactions, enabling the reuse of products and minimizing waste. This behavior not only helps consumers recoup some of their initial investments but also promotes a circular economy where products are kept in use longer, thereby reducing demand for new goods.</w:t>
      </w:r>
    </w:p>
    <w:p w14:paraId="5DF43177" w14:textId="77777777" w:rsidR="00741FE7" w:rsidRPr="00844A9E" w:rsidRDefault="00741FE7" w:rsidP="00741FE7">
      <w:pPr>
        <w:pStyle w:val="ExampleText"/>
      </w:pPr>
      <w:r w:rsidRPr="00844A9E">
        <w:t>As consumers become more aware of their choices and their implications, businesses that align with principles of sustainability and community will be better positioned to build lasting relationships and positive brand associations. Understanding these dynamics will be essential for marketers looking to navigate the complexities of consumer behavior in a conscientious marketplace.</w:t>
      </w:r>
    </w:p>
    <w:p w14:paraId="4B633D62" w14:textId="77777777" w:rsidR="00741FE7" w:rsidRPr="00844A9E" w:rsidRDefault="00741FE7" w:rsidP="000D27EE">
      <w:pPr>
        <w:pStyle w:val="ExampleText"/>
      </w:pPr>
    </w:p>
    <w:p w14:paraId="1EA6F195" w14:textId="4BD8653E" w:rsidR="00844A9E" w:rsidRPr="00844A9E" w:rsidRDefault="00844A9E" w:rsidP="00B06895">
      <w:pPr>
        <w:pStyle w:val="Heading3"/>
        <w:rPr>
          <w:noProof/>
        </w:rPr>
      </w:pPr>
      <w:bookmarkStart w:id="15" w:name="_Toc190614016"/>
      <w:r w:rsidRPr="2DB49C23">
        <w:rPr>
          <w:noProof/>
        </w:rPr>
        <w:t>Emotional and Social Factors</w:t>
      </w:r>
      <w:r w:rsidR="00831360" w:rsidRPr="2DB49C23">
        <w:rPr>
          <w:noProof/>
        </w:rPr>
        <w:t xml:space="preserve"> affecting the disposition behaviors</w:t>
      </w:r>
      <w:bookmarkEnd w:id="15"/>
      <w:r w:rsidR="00C310C7" w:rsidRPr="00DB026A">
        <w:rPr>
          <w:noProof/>
          <w:vertAlign w:val="superscript"/>
        </w:rPr>
        <w:footnoteReference w:id="7"/>
      </w:r>
    </w:p>
    <w:p w14:paraId="058EB581" w14:textId="7C81FA78" w:rsidR="00844A9E" w:rsidRPr="00844A9E" w:rsidRDefault="00844A9E" w:rsidP="00844A9E">
      <w:pPr>
        <w:rPr>
          <w:noProof/>
        </w:rPr>
      </w:pPr>
      <w:r w:rsidRPr="00844A9E">
        <w:rPr>
          <w:noProof/>
        </w:rPr>
        <w:t xml:space="preserve">Emotional attachments to products can impact disposition choices. Items </w:t>
      </w:r>
      <w:r w:rsidR="00DB026A">
        <w:rPr>
          <w:noProof/>
        </w:rPr>
        <w:t xml:space="preserve">with sentimental value—like gifts—are often retained even when they become obsolete, while disposable items are discarded more </w:t>
      </w:r>
      <w:r w:rsidRPr="00844A9E">
        <w:rPr>
          <w:noProof/>
        </w:rPr>
        <w:t>easily. The desire to declutter often leads consumers to evaluate their belongings critically, balancing sentimentality with practicality.</w:t>
      </w:r>
    </w:p>
    <w:p w14:paraId="4ED5B735" w14:textId="232B009C" w:rsidR="00844A9E" w:rsidRPr="00844A9E" w:rsidRDefault="00844A9E" w:rsidP="00844A9E">
      <w:pPr>
        <w:rPr>
          <w:noProof/>
        </w:rPr>
      </w:pPr>
      <w:r w:rsidRPr="00844A9E">
        <w:rPr>
          <w:noProof/>
        </w:rPr>
        <w:t xml:space="preserve">Social influences also shape disposition behaviors. Social media has amplified discussions about sustainability, decluttering, and e-waste, encouraging consumers to adopt more responsible practices. Recommendations from friends or community support can </w:t>
      </w:r>
      <w:r w:rsidR="00DB026A">
        <w:rPr>
          <w:noProof/>
        </w:rPr>
        <w:t>increase</w:t>
      </w:r>
      <w:r w:rsidRPr="00844A9E">
        <w:rPr>
          <w:noProof/>
        </w:rPr>
        <w:t xml:space="preserve"> participation in C2C sales and recycling initiatives, </w:t>
      </w:r>
      <w:r w:rsidR="00DB026A">
        <w:rPr>
          <w:noProof/>
        </w:rPr>
        <w:t>thereby supporting the collective effort to reduce</w:t>
      </w:r>
      <w:r w:rsidRPr="00844A9E">
        <w:rPr>
          <w:noProof/>
        </w:rPr>
        <w:t xml:space="preserve"> waste.</w:t>
      </w:r>
    </w:p>
    <w:p w14:paraId="77E23F92" w14:textId="40B359A0" w:rsidR="00844A9E" w:rsidRPr="00844A9E" w:rsidRDefault="00026746" w:rsidP="00B06895">
      <w:pPr>
        <w:pStyle w:val="Heading3"/>
        <w:rPr>
          <w:noProof/>
        </w:rPr>
      </w:pPr>
      <w:bookmarkStart w:id="16" w:name="_Toc190614017"/>
      <w:r w:rsidRPr="2DB49C23">
        <w:rPr>
          <w:noProof/>
        </w:rPr>
        <w:lastRenderedPageBreak/>
        <w:t xml:space="preserve">Disposition of products - </w:t>
      </w:r>
      <w:r w:rsidR="00844A9E" w:rsidRPr="2DB49C23">
        <w:rPr>
          <w:noProof/>
        </w:rPr>
        <w:t xml:space="preserve">Implications for </w:t>
      </w:r>
      <w:r w:rsidRPr="2DB49C23">
        <w:rPr>
          <w:noProof/>
        </w:rPr>
        <w:t>m</w:t>
      </w:r>
      <w:r w:rsidR="00844A9E" w:rsidRPr="2DB49C23">
        <w:rPr>
          <w:noProof/>
        </w:rPr>
        <w:t>arketers</w:t>
      </w:r>
      <w:bookmarkEnd w:id="16"/>
    </w:p>
    <w:p w14:paraId="3DADC3A4" w14:textId="2218306A" w:rsidR="00844A9E" w:rsidRPr="00844A9E" w:rsidRDefault="00741FE7" w:rsidP="00844A9E">
      <w:pPr>
        <w:rPr>
          <w:noProof/>
        </w:rPr>
      </w:pPr>
      <w:r w:rsidRPr="00844A9E">
        <w:rPr>
          <w:noProof/>
        </w:rPr>
        <w:t>The disposition of products remains a</w:t>
      </w:r>
      <w:r w:rsidR="00DB026A">
        <w:rPr>
          <w:noProof/>
        </w:rPr>
        <w:t xml:space="preserve">n important </w:t>
      </w:r>
      <w:r w:rsidRPr="00844A9E">
        <w:rPr>
          <w:noProof/>
        </w:rPr>
        <w:t xml:space="preserve">aspect of </w:t>
      </w:r>
      <w:r w:rsidR="00DB026A">
        <w:rPr>
          <w:noProof/>
        </w:rPr>
        <w:t>post-purchase</w:t>
      </w:r>
      <w:r w:rsidRPr="00844A9E">
        <w:rPr>
          <w:noProof/>
        </w:rPr>
        <w:t xml:space="preserve"> behavior, one that reflects evolving consumer attitudes toward consumption and sustainability. With the rising concerns about e-waste, brands that facilitate responsible disposal options and promote C2C sales are likely to foster greater customer loyalty and engagement.</w:t>
      </w:r>
      <w:r>
        <w:rPr>
          <w:noProof/>
        </w:rPr>
        <w:t xml:space="preserve"> </w:t>
      </w:r>
      <w:r w:rsidR="00844A9E" w:rsidRPr="00844A9E">
        <w:rPr>
          <w:noProof/>
        </w:rPr>
        <w:t>Marketers can capitalize on the growing consumer interest in e-waste disposal and responsible consumption by promoting take-back and recycling programs. Building partnerships with e-waste recycling organizations can increase brand loyalty among environmentally conscious consumers.</w:t>
      </w:r>
    </w:p>
    <w:p w14:paraId="4E37514E" w14:textId="3E2587FB" w:rsidR="00844A9E" w:rsidRPr="00844A9E" w:rsidRDefault="00844A9E" w:rsidP="00844A9E">
      <w:pPr>
        <w:rPr>
          <w:noProof/>
        </w:rPr>
      </w:pPr>
      <w:r w:rsidRPr="00844A9E">
        <w:rPr>
          <w:noProof/>
        </w:rPr>
        <w:t xml:space="preserve">Promoting C2C platforms where consumers can sell or trade used products aligns with the values of sustainability and resourcefulness that </w:t>
      </w:r>
      <w:r w:rsidR="00DB026A">
        <w:rPr>
          <w:noProof/>
        </w:rPr>
        <w:t>resonate</w:t>
      </w:r>
      <w:r w:rsidRPr="00844A9E">
        <w:rPr>
          <w:noProof/>
        </w:rPr>
        <w:t xml:space="preserve"> with today’s consumers. By encouraging these behaviors, brands can foster a sense of community and shared responsibility, enhancing their appeal in a competitive market.</w:t>
      </w:r>
    </w:p>
    <w:p w14:paraId="3B36F84D" w14:textId="77777777" w:rsidR="00844A9E" w:rsidRDefault="00844A9E" w:rsidP="00844A9E">
      <w:pPr>
        <w:rPr>
          <w:noProof/>
        </w:rPr>
      </w:pPr>
      <w:r w:rsidRPr="00844A9E">
        <w:rPr>
          <w:noProof/>
        </w:rPr>
        <w:t>Additionally, educating consumers about the environmental impacts of e-waste and the benefits of responsible disposal can enhance brand reputation and encourage repeat purchases, as well-informed consumers are more likely to support brands that align with their values.</w:t>
      </w:r>
    </w:p>
    <w:p w14:paraId="29944FDC" w14:textId="43E78BC2" w:rsidR="00577598" w:rsidRDefault="00577598" w:rsidP="00577598">
      <w:pPr>
        <w:pStyle w:val="Subtitle"/>
        <w:rPr>
          <w:noProof/>
        </w:rPr>
      </w:pPr>
      <w:r>
        <w:rPr>
          <w:noProof/>
        </w:rPr>
        <w:t>Reflect</w:t>
      </w:r>
    </w:p>
    <w:p w14:paraId="4045EBDE" w14:textId="6E4DC327" w:rsidR="00577598" w:rsidRPr="00577598" w:rsidRDefault="00577598" w:rsidP="00577598">
      <w:pPr>
        <w:numPr>
          <w:ilvl w:val="0"/>
          <w:numId w:val="25"/>
        </w:numPr>
      </w:pPr>
      <w:r w:rsidRPr="009A4587">
        <w:t>Discuss the emotional and social factors influencing product disposition behaviors.</w:t>
      </w:r>
    </w:p>
    <w:p w14:paraId="668158F4" w14:textId="7E886A64" w:rsidR="00866CB6" w:rsidRDefault="00BC41EF" w:rsidP="00B06895">
      <w:pPr>
        <w:pStyle w:val="Heading2"/>
        <w:rPr>
          <w:noProof/>
        </w:rPr>
      </w:pPr>
      <w:bookmarkStart w:id="17" w:name="_Toc190614018"/>
      <w:r>
        <w:rPr>
          <w:noProof/>
        </w:rPr>
        <w:t xml:space="preserve">Purchase </w:t>
      </w:r>
      <w:r w:rsidR="00ED2AFD">
        <w:rPr>
          <w:noProof/>
        </w:rPr>
        <w:t>e</w:t>
      </w:r>
      <w:r>
        <w:rPr>
          <w:noProof/>
        </w:rPr>
        <w:t>valuation and satisfaction</w:t>
      </w:r>
      <w:bookmarkEnd w:id="17"/>
      <w:r w:rsidR="002A5749">
        <w:rPr>
          <w:rStyle w:val="FootnoteReference"/>
          <w:noProof/>
        </w:rPr>
        <w:footnoteReference w:id="8"/>
      </w:r>
    </w:p>
    <w:p w14:paraId="79D0CBB8" w14:textId="06104B7C" w:rsidR="00182714" w:rsidRPr="00182714" w:rsidRDefault="00182714" w:rsidP="00182714">
      <w:r w:rsidRPr="00182714">
        <w:t xml:space="preserve">Purchase evaluation is a pivotal component of consumer behavior that occurs after a product has been acquired. This stage involves </w:t>
      </w:r>
      <w:r w:rsidR="00220207" w:rsidRPr="00182714">
        <w:t>assessment</w:t>
      </w:r>
      <w:r w:rsidRPr="00182714">
        <w:t xml:space="preserve"> of whether the product meets or exceeds the expectations set prior to purchase. As consumers use the product, they actively engage in this evaluation process, reflecting on their experiences and determining their level of satisfaction or dissatisfaction. The outcomes of this evaluation are significant because they can influence future purchasing decisions, brand loyalty, and recommendations made to others, effectively shaping the product’s market success.</w:t>
      </w:r>
    </w:p>
    <w:p w14:paraId="5A243978" w14:textId="77777777" w:rsidR="00182714" w:rsidRPr="00182714" w:rsidRDefault="00182714" w:rsidP="00B06895">
      <w:pPr>
        <w:pStyle w:val="Heading3"/>
      </w:pPr>
      <w:bookmarkStart w:id="18" w:name="_Toc190614019"/>
      <w:r w:rsidRPr="00182714">
        <w:lastRenderedPageBreak/>
        <w:t>The Evaluation Process</w:t>
      </w:r>
      <w:bookmarkEnd w:id="18"/>
    </w:p>
    <w:p w14:paraId="3ABD9287" w14:textId="64D13C6D" w:rsidR="00182714" w:rsidRPr="00182714" w:rsidRDefault="00182714" w:rsidP="00182714">
      <w:r w:rsidRPr="00182714">
        <w:t xml:space="preserve">The evaluation process can be broken down into several stages. Initially, consumers </w:t>
      </w:r>
      <w:r w:rsidR="00DB026A">
        <w:t>form</w:t>
      </w:r>
      <w:r w:rsidRPr="00182714">
        <w:t xml:space="preserve"> expectations based on advertising, peer influences, brand reputation, and personal needs. These expectations form a mental benchmark against which product performance will be judged. For example, if a consumer purchases a new laptop, they might have high expectations regarding battery life and performance based on professional reviews and marketing claims.</w:t>
      </w:r>
    </w:p>
    <w:p w14:paraId="15AB0808" w14:textId="2600E9EF" w:rsidR="00182714" w:rsidRPr="00182714" w:rsidRDefault="00182714" w:rsidP="00182714">
      <w:r w:rsidRPr="00182714">
        <w:t xml:space="preserve">Once the product is in use, consumers assess its performance by comparing it to these expectations. For instance, if the laptop functions flawlessly and offers </w:t>
      </w:r>
      <w:r w:rsidR="0065448A" w:rsidRPr="00182714">
        <w:t>an excellent</w:t>
      </w:r>
      <w:r w:rsidRPr="00182714">
        <w:t xml:space="preserve"> battery life, it will likely exceed the consumer's expectations. However, if </w:t>
      </w:r>
      <w:r w:rsidR="00DB026A">
        <w:t xml:space="preserve">performance is subpar — such as frequent crashes or poor battery life — </w:t>
      </w:r>
      <w:r w:rsidRPr="00182714">
        <w:t xml:space="preserve">the consumer’s discontent will become apparent. Consequently, this leads to </w:t>
      </w:r>
      <w:r w:rsidR="00DB026A">
        <w:t>the determination</w:t>
      </w:r>
      <w:r w:rsidRPr="00182714">
        <w:t xml:space="preserve"> of satisfaction or dissatisfaction. A satisfied consumer may share positive feedback with friends and online communities, while a dissatisfied consumer might voice their frustrations through reviews or directly to the retailer.</w:t>
      </w:r>
    </w:p>
    <w:p w14:paraId="5D5FDD37" w14:textId="5BAA8B44" w:rsidR="00182714" w:rsidRPr="00182714" w:rsidRDefault="00182714" w:rsidP="00B06895">
      <w:pPr>
        <w:pStyle w:val="Heading3"/>
      </w:pPr>
      <w:bookmarkStart w:id="19" w:name="_Toc190614020"/>
      <w:r w:rsidRPr="00182714">
        <w:t>Types of Performance</w:t>
      </w:r>
      <w:bookmarkEnd w:id="19"/>
      <w:r w:rsidR="002A5749" w:rsidRPr="00DB026A">
        <w:rPr>
          <w:vertAlign w:val="superscript"/>
        </w:rPr>
        <w:footnoteReference w:id="9"/>
      </w:r>
    </w:p>
    <w:p w14:paraId="41B67DAB" w14:textId="268FDB05" w:rsidR="00182714" w:rsidRDefault="00DB026A" w:rsidP="00182714">
      <w:r>
        <w:t>Product evaluation can be classified into three distinct types of performance: instrumental, symbolic, and affective performance</w:t>
      </w:r>
      <w:r w:rsidR="00182714" w:rsidRPr="00182714">
        <w:t>.</w:t>
      </w:r>
    </w:p>
    <w:p w14:paraId="2C0ADA68" w14:textId="10766E05" w:rsidR="00C55050" w:rsidRDefault="00C55050" w:rsidP="00C55050">
      <w:pPr>
        <w:pStyle w:val="Subtitle"/>
      </w:pPr>
      <w:r>
        <w:t>Types of performance</w:t>
      </w:r>
    </w:p>
    <w:p w14:paraId="73B9A3C4" w14:textId="4B623D90" w:rsidR="001B3686" w:rsidRDefault="001B3686" w:rsidP="001B3686">
      <w:pPr>
        <w:jc w:val="center"/>
      </w:pPr>
      <w:r>
        <w:rPr>
          <w:noProof/>
        </w:rPr>
        <w:drawing>
          <wp:inline distT="0" distB="0" distL="0" distR="0" wp14:anchorId="12E0A7DD" wp14:editId="5FCA8B3F">
            <wp:extent cx="3745230" cy="1645818"/>
            <wp:effectExtent l="0" t="0" r="26670" b="0"/>
            <wp:docPr id="465566657" name="Diagram 3" descr="Performance&#10; instrumental&#10; symbolic&#10; affective&#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tbl>
      <w:tblPr>
        <w:tblStyle w:val="GridTable4-Accent1"/>
        <w:tblW w:w="0" w:type="auto"/>
        <w:tblLook w:val="04A0" w:firstRow="1" w:lastRow="0" w:firstColumn="1" w:lastColumn="0" w:noHBand="0" w:noVBand="1"/>
      </w:tblPr>
      <w:tblGrid>
        <w:gridCol w:w="2880"/>
        <w:gridCol w:w="2880"/>
        <w:gridCol w:w="2880"/>
      </w:tblGrid>
      <w:tr w:rsidR="00874AFD" w:rsidRPr="00874AFD" w14:paraId="1790A24F" w14:textId="77777777" w:rsidTr="00874A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2A25B427" w14:textId="77777777" w:rsidR="00874AFD" w:rsidRPr="00874AFD" w:rsidRDefault="00874AFD" w:rsidP="00F10957">
            <w:pPr>
              <w:rPr>
                <w:sz w:val="22"/>
                <w:szCs w:val="22"/>
              </w:rPr>
            </w:pPr>
            <w:r w:rsidRPr="00874AFD">
              <w:rPr>
                <w:sz w:val="22"/>
                <w:szCs w:val="22"/>
              </w:rPr>
              <w:t>Type of Performance</w:t>
            </w:r>
          </w:p>
        </w:tc>
        <w:tc>
          <w:tcPr>
            <w:tcW w:w="2880" w:type="dxa"/>
          </w:tcPr>
          <w:p w14:paraId="037CFD6F" w14:textId="77777777" w:rsidR="00874AFD" w:rsidRPr="00874AFD" w:rsidRDefault="00874AFD" w:rsidP="00F10957">
            <w:pPr>
              <w:cnfStyle w:val="100000000000" w:firstRow="1" w:lastRow="0" w:firstColumn="0" w:lastColumn="0" w:oddVBand="0" w:evenVBand="0" w:oddHBand="0" w:evenHBand="0" w:firstRowFirstColumn="0" w:firstRowLastColumn="0" w:lastRowFirstColumn="0" w:lastRowLastColumn="0"/>
              <w:rPr>
                <w:sz w:val="22"/>
                <w:szCs w:val="22"/>
              </w:rPr>
            </w:pPr>
            <w:r w:rsidRPr="00874AFD">
              <w:rPr>
                <w:sz w:val="22"/>
                <w:szCs w:val="22"/>
              </w:rPr>
              <w:t>Definition</w:t>
            </w:r>
          </w:p>
        </w:tc>
        <w:tc>
          <w:tcPr>
            <w:tcW w:w="2880" w:type="dxa"/>
          </w:tcPr>
          <w:p w14:paraId="6D1346D1" w14:textId="77777777" w:rsidR="00874AFD" w:rsidRPr="00874AFD" w:rsidRDefault="00874AFD" w:rsidP="00F10957">
            <w:pPr>
              <w:cnfStyle w:val="100000000000" w:firstRow="1" w:lastRow="0" w:firstColumn="0" w:lastColumn="0" w:oddVBand="0" w:evenVBand="0" w:oddHBand="0" w:evenHBand="0" w:firstRowFirstColumn="0" w:firstRowLastColumn="0" w:lastRowFirstColumn="0" w:lastRowLastColumn="0"/>
              <w:rPr>
                <w:sz w:val="22"/>
                <w:szCs w:val="22"/>
              </w:rPr>
            </w:pPr>
            <w:r w:rsidRPr="00874AFD">
              <w:rPr>
                <w:sz w:val="22"/>
                <w:szCs w:val="22"/>
              </w:rPr>
              <w:t>Example</w:t>
            </w:r>
          </w:p>
        </w:tc>
      </w:tr>
      <w:tr w:rsidR="00874AFD" w:rsidRPr="00874AFD" w14:paraId="1F5922A0" w14:textId="77777777" w:rsidTr="00874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A9D865F" w14:textId="77777777" w:rsidR="00874AFD" w:rsidRPr="00874AFD" w:rsidRDefault="00874AFD" w:rsidP="00F10957">
            <w:pPr>
              <w:rPr>
                <w:sz w:val="22"/>
                <w:szCs w:val="22"/>
              </w:rPr>
            </w:pPr>
            <w:r w:rsidRPr="00874AFD">
              <w:rPr>
                <w:sz w:val="22"/>
                <w:szCs w:val="22"/>
              </w:rPr>
              <w:t>Instrumental Performance</w:t>
            </w:r>
          </w:p>
        </w:tc>
        <w:tc>
          <w:tcPr>
            <w:tcW w:w="2880" w:type="dxa"/>
          </w:tcPr>
          <w:p w14:paraId="4838B06B" w14:textId="77777777" w:rsidR="00874AFD" w:rsidRPr="00874AFD" w:rsidRDefault="00874AFD" w:rsidP="00F10957">
            <w:pPr>
              <w:cnfStyle w:val="000000100000" w:firstRow="0" w:lastRow="0" w:firstColumn="0" w:lastColumn="0" w:oddVBand="0" w:evenVBand="0" w:oddHBand="1" w:evenHBand="0" w:firstRowFirstColumn="0" w:firstRowLastColumn="0" w:lastRowFirstColumn="0" w:lastRowLastColumn="0"/>
              <w:rPr>
                <w:sz w:val="22"/>
                <w:szCs w:val="22"/>
              </w:rPr>
            </w:pPr>
            <w:r w:rsidRPr="00874AFD">
              <w:rPr>
                <w:sz w:val="22"/>
                <w:szCs w:val="22"/>
              </w:rPr>
              <w:t>Functional aspects and reliability of the product</w:t>
            </w:r>
          </w:p>
        </w:tc>
        <w:tc>
          <w:tcPr>
            <w:tcW w:w="2880" w:type="dxa"/>
          </w:tcPr>
          <w:p w14:paraId="41D4E4C5" w14:textId="4F9D5E2F" w:rsidR="00874AFD" w:rsidRPr="00874AFD" w:rsidRDefault="00874AFD" w:rsidP="00F10957">
            <w:pPr>
              <w:cnfStyle w:val="000000100000" w:firstRow="0" w:lastRow="0" w:firstColumn="0" w:lastColumn="0" w:oddVBand="0" w:evenVBand="0" w:oddHBand="1" w:evenHBand="0" w:firstRowFirstColumn="0" w:firstRowLastColumn="0" w:lastRowFirstColumn="0" w:lastRowLastColumn="0"/>
              <w:rPr>
                <w:sz w:val="22"/>
                <w:szCs w:val="22"/>
              </w:rPr>
            </w:pPr>
            <w:r w:rsidRPr="00874AFD">
              <w:rPr>
                <w:sz w:val="22"/>
                <w:szCs w:val="22"/>
              </w:rPr>
              <w:t xml:space="preserve">A washing machine that effectively cleans clothes and is </w:t>
            </w:r>
            <w:r w:rsidR="00DB026A">
              <w:rPr>
                <w:sz w:val="22"/>
                <w:szCs w:val="22"/>
              </w:rPr>
              <w:t>energy-efficient</w:t>
            </w:r>
          </w:p>
        </w:tc>
      </w:tr>
      <w:tr w:rsidR="00874AFD" w:rsidRPr="00874AFD" w14:paraId="3019ABF3" w14:textId="77777777" w:rsidTr="00874AFD">
        <w:tc>
          <w:tcPr>
            <w:cnfStyle w:val="001000000000" w:firstRow="0" w:lastRow="0" w:firstColumn="1" w:lastColumn="0" w:oddVBand="0" w:evenVBand="0" w:oddHBand="0" w:evenHBand="0" w:firstRowFirstColumn="0" w:firstRowLastColumn="0" w:lastRowFirstColumn="0" w:lastRowLastColumn="0"/>
            <w:tcW w:w="2880" w:type="dxa"/>
          </w:tcPr>
          <w:p w14:paraId="39920B6C" w14:textId="77777777" w:rsidR="00874AFD" w:rsidRPr="00874AFD" w:rsidRDefault="00874AFD" w:rsidP="00F10957">
            <w:pPr>
              <w:rPr>
                <w:sz w:val="22"/>
                <w:szCs w:val="22"/>
              </w:rPr>
            </w:pPr>
            <w:r w:rsidRPr="00874AFD">
              <w:rPr>
                <w:sz w:val="22"/>
                <w:szCs w:val="22"/>
              </w:rPr>
              <w:lastRenderedPageBreak/>
              <w:t>Symbolic Performance</w:t>
            </w:r>
          </w:p>
        </w:tc>
        <w:tc>
          <w:tcPr>
            <w:tcW w:w="2880" w:type="dxa"/>
          </w:tcPr>
          <w:p w14:paraId="32CD0A06" w14:textId="77777777" w:rsidR="00874AFD" w:rsidRPr="00874AFD" w:rsidRDefault="00874AFD" w:rsidP="00F10957">
            <w:pPr>
              <w:cnfStyle w:val="000000000000" w:firstRow="0" w:lastRow="0" w:firstColumn="0" w:lastColumn="0" w:oddVBand="0" w:evenVBand="0" w:oddHBand="0" w:evenHBand="0" w:firstRowFirstColumn="0" w:firstRowLastColumn="0" w:lastRowFirstColumn="0" w:lastRowLastColumn="0"/>
              <w:rPr>
                <w:sz w:val="22"/>
                <w:szCs w:val="22"/>
              </w:rPr>
            </w:pPr>
            <w:r w:rsidRPr="00874AFD">
              <w:rPr>
                <w:sz w:val="22"/>
                <w:szCs w:val="22"/>
              </w:rPr>
              <w:t>Social or psychological meaning attached to the product</w:t>
            </w:r>
          </w:p>
        </w:tc>
        <w:tc>
          <w:tcPr>
            <w:tcW w:w="2880" w:type="dxa"/>
          </w:tcPr>
          <w:p w14:paraId="7F064F35" w14:textId="04A151C8" w:rsidR="00874AFD" w:rsidRPr="00874AFD" w:rsidRDefault="00874AFD" w:rsidP="00F10957">
            <w:pPr>
              <w:cnfStyle w:val="000000000000" w:firstRow="0" w:lastRow="0" w:firstColumn="0" w:lastColumn="0" w:oddVBand="0" w:evenVBand="0" w:oddHBand="0" w:evenHBand="0" w:firstRowFirstColumn="0" w:firstRowLastColumn="0" w:lastRowFirstColumn="0" w:lastRowLastColumn="0"/>
              <w:rPr>
                <w:sz w:val="22"/>
                <w:szCs w:val="22"/>
              </w:rPr>
            </w:pPr>
            <w:r w:rsidRPr="00874AFD">
              <w:rPr>
                <w:sz w:val="22"/>
                <w:szCs w:val="22"/>
              </w:rPr>
              <w:t xml:space="preserve">A luxury handbag </w:t>
            </w:r>
            <w:r w:rsidR="00DB026A">
              <w:rPr>
                <w:sz w:val="22"/>
                <w:szCs w:val="22"/>
              </w:rPr>
              <w:t>enhances</w:t>
            </w:r>
            <w:r w:rsidRPr="00874AFD">
              <w:rPr>
                <w:sz w:val="22"/>
                <w:szCs w:val="22"/>
              </w:rPr>
              <w:t xml:space="preserve"> a consumer’s status</w:t>
            </w:r>
          </w:p>
        </w:tc>
      </w:tr>
      <w:tr w:rsidR="00874AFD" w:rsidRPr="00874AFD" w14:paraId="11AF1653" w14:textId="77777777" w:rsidTr="00874A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63E66151" w14:textId="77777777" w:rsidR="00874AFD" w:rsidRPr="00874AFD" w:rsidRDefault="00874AFD" w:rsidP="00F10957">
            <w:pPr>
              <w:rPr>
                <w:sz w:val="22"/>
                <w:szCs w:val="22"/>
              </w:rPr>
            </w:pPr>
            <w:r w:rsidRPr="00874AFD">
              <w:rPr>
                <w:sz w:val="22"/>
                <w:szCs w:val="22"/>
              </w:rPr>
              <w:t>Affective Performance</w:t>
            </w:r>
          </w:p>
        </w:tc>
        <w:tc>
          <w:tcPr>
            <w:tcW w:w="2880" w:type="dxa"/>
          </w:tcPr>
          <w:p w14:paraId="18304AAD" w14:textId="77777777" w:rsidR="00874AFD" w:rsidRPr="00874AFD" w:rsidRDefault="00874AFD" w:rsidP="00F10957">
            <w:pPr>
              <w:cnfStyle w:val="000000100000" w:firstRow="0" w:lastRow="0" w:firstColumn="0" w:lastColumn="0" w:oddVBand="0" w:evenVBand="0" w:oddHBand="1" w:evenHBand="0" w:firstRowFirstColumn="0" w:firstRowLastColumn="0" w:lastRowFirstColumn="0" w:lastRowLastColumn="0"/>
              <w:rPr>
                <w:sz w:val="22"/>
                <w:szCs w:val="22"/>
              </w:rPr>
            </w:pPr>
            <w:r w:rsidRPr="00874AFD">
              <w:rPr>
                <w:sz w:val="22"/>
                <w:szCs w:val="22"/>
              </w:rPr>
              <w:t>Emotional response generated by the product</w:t>
            </w:r>
          </w:p>
        </w:tc>
        <w:tc>
          <w:tcPr>
            <w:tcW w:w="2880" w:type="dxa"/>
          </w:tcPr>
          <w:p w14:paraId="0FAD980E" w14:textId="1AF8B169" w:rsidR="00874AFD" w:rsidRPr="00874AFD" w:rsidRDefault="00874AFD" w:rsidP="00F10957">
            <w:pPr>
              <w:cnfStyle w:val="000000100000" w:firstRow="0" w:lastRow="0" w:firstColumn="0" w:lastColumn="0" w:oddVBand="0" w:evenVBand="0" w:oddHBand="1" w:evenHBand="0" w:firstRowFirstColumn="0" w:firstRowLastColumn="0" w:lastRowFirstColumn="0" w:lastRowLastColumn="0"/>
              <w:rPr>
                <w:sz w:val="22"/>
                <w:szCs w:val="22"/>
              </w:rPr>
            </w:pPr>
            <w:r w:rsidRPr="00874AFD">
              <w:rPr>
                <w:sz w:val="22"/>
                <w:szCs w:val="22"/>
              </w:rPr>
              <w:t xml:space="preserve">A nostalgic candy bar </w:t>
            </w:r>
            <w:r w:rsidR="00DB026A">
              <w:rPr>
                <w:sz w:val="22"/>
                <w:szCs w:val="22"/>
              </w:rPr>
              <w:t>reminds</w:t>
            </w:r>
            <w:r w:rsidRPr="00874AFD">
              <w:rPr>
                <w:sz w:val="22"/>
                <w:szCs w:val="22"/>
              </w:rPr>
              <w:t xml:space="preserve"> a consumer of childhood</w:t>
            </w:r>
          </w:p>
        </w:tc>
      </w:tr>
    </w:tbl>
    <w:p w14:paraId="34C52B2F" w14:textId="77777777" w:rsidR="00874AFD" w:rsidRPr="00182714" w:rsidRDefault="00874AFD" w:rsidP="001B3686">
      <w:pPr>
        <w:jc w:val="center"/>
      </w:pPr>
    </w:p>
    <w:p w14:paraId="10FFD82C" w14:textId="77777777" w:rsidR="00182714" w:rsidRPr="00182714" w:rsidRDefault="00182714" w:rsidP="001E7D4A">
      <w:pPr>
        <w:pStyle w:val="Heading4"/>
      </w:pPr>
      <w:bookmarkStart w:id="20" w:name="_Toc190614021"/>
      <w:r>
        <w:t>Instrumental Performance</w:t>
      </w:r>
      <w:bookmarkEnd w:id="20"/>
    </w:p>
    <w:p w14:paraId="4214DBAA" w14:textId="056384C5" w:rsidR="00182714" w:rsidRPr="00182714" w:rsidRDefault="00182714" w:rsidP="00182714">
      <w:r w:rsidRPr="00182714">
        <w:t xml:space="preserve">Instrumental performance refers to the practical or functional outcomes of using a product. This </w:t>
      </w:r>
      <w:r w:rsidR="00DB026A">
        <w:t>involves</w:t>
      </w:r>
      <w:r w:rsidRPr="00182714">
        <w:t xml:space="preserve"> how well a product accomplishes its intended tasks and meets objective criteria such as reliability, efficiency, and usability. For instance, a washing machine's instrumental performance can be evaluated based on factors like washing effectiveness, water and energy consumption, and ease of use. If a consumer finds that the washing machine cleans clothes thoroughly, is energy-efficient, and offers user-friendly controls, they are likely to feel satisfied with their purchase.</w:t>
      </w:r>
    </w:p>
    <w:p w14:paraId="353BCDC5" w14:textId="78DA07C1" w:rsidR="00182714" w:rsidRPr="00182714" w:rsidRDefault="00182714" w:rsidP="00182714">
      <w:r w:rsidRPr="00182714">
        <w:t xml:space="preserve">Moreover, in the case of a sports car, instrumental performance might be measured by </w:t>
      </w:r>
      <w:r w:rsidR="00B258A8">
        <w:t>factors such as acceleration</w:t>
      </w:r>
      <w:r w:rsidRPr="00182714">
        <w:t xml:space="preserve">, handling, fuel efficiency, and safety ratings. A consumer who expects exhilarating </w:t>
      </w:r>
      <w:r w:rsidR="00B258A8" w:rsidRPr="00182714">
        <w:t>performance</w:t>
      </w:r>
      <w:r w:rsidRPr="00182714">
        <w:t xml:space="preserve"> </w:t>
      </w:r>
      <w:r w:rsidR="00B258A8">
        <w:t xml:space="preserve">and </w:t>
      </w:r>
      <w:r w:rsidRPr="00182714">
        <w:t xml:space="preserve">finds that the sports car delivers </w:t>
      </w:r>
      <w:r w:rsidR="00B258A8" w:rsidRPr="00182714">
        <w:t>at</w:t>
      </w:r>
      <w:r w:rsidRPr="00182714">
        <w:t xml:space="preserve"> speed and agility will likely be pleased with their choice. Conversely, if the car has slow acceleration and poor handling, the consumer will likely feel disappointed.</w:t>
      </w:r>
    </w:p>
    <w:p w14:paraId="5251BD35" w14:textId="77777777" w:rsidR="00182714" w:rsidRPr="00182714" w:rsidRDefault="00182714" w:rsidP="001E7D4A">
      <w:pPr>
        <w:pStyle w:val="Heading4"/>
      </w:pPr>
      <w:bookmarkStart w:id="21" w:name="_Toc190614022"/>
      <w:r>
        <w:t>Symbolic Performance</w:t>
      </w:r>
      <w:bookmarkEnd w:id="21"/>
    </w:p>
    <w:p w14:paraId="24D46E66" w14:textId="77777777" w:rsidR="00182714" w:rsidRPr="00182714" w:rsidRDefault="00182714" w:rsidP="00182714">
      <w:r w:rsidRPr="00182714">
        <w:t>Symbolic performance encompasses the intangible aspects of a product that convey social or psychological meaning. This relates to how a product reflects the consumer's identity, values, or social status. Luxury brands, such as Chanel or Porsche, often capitalize on symbolic performance to attract consumers seeking to associate themselves with a particular lifestyle or status. When a consumer purchases a designer handbag, for instance, they are often not just buying a functional accessory; they are also buying a status symbol that enhances their social identity.</w:t>
      </w:r>
    </w:p>
    <w:p w14:paraId="049C1839" w14:textId="77777777" w:rsidR="00182714" w:rsidRPr="00182714" w:rsidRDefault="00182714" w:rsidP="00182714">
      <w:r w:rsidRPr="00182714">
        <w:t>Consider the example of a high-end watch. For many consumers, owning a Rolex is not merely about telling the time—it's about prestige, craftsmanship, and success. If a buyer feels that their new watch aligns with their social aspirations and communicates success to others, it reflects strong symbolic performance. Conversely, if the watch falls short of these social expectations—perhaps due to a lack of recognition or a perceived decline in brand prestige—dissatisfaction may result.</w:t>
      </w:r>
    </w:p>
    <w:p w14:paraId="7359FC06" w14:textId="77777777" w:rsidR="00182714" w:rsidRPr="00182714" w:rsidRDefault="00182714" w:rsidP="001E7D4A">
      <w:pPr>
        <w:pStyle w:val="Heading4"/>
      </w:pPr>
      <w:bookmarkStart w:id="22" w:name="_Toc190614023"/>
      <w:r>
        <w:lastRenderedPageBreak/>
        <w:t>Affective Performance</w:t>
      </w:r>
      <w:bookmarkEnd w:id="22"/>
    </w:p>
    <w:p w14:paraId="5E2670A8" w14:textId="77777777" w:rsidR="00182714" w:rsidRPr="00182714" w:rsidRDefault="00182714" w:rsidP="00182714">
      <w:r w:rsidRPr="00182714">
        <w:t>Affective performance relates to the emotional responses that products elicit in consumers. This can include feelings of joy, comfort, nostalgia, or excitement that arise from using the product. For example, a nostalgic candy bar can evoke fond childhood memories, leading to a pleasurable experience that enhances the consumer's satisfaction. Similarly, a warm blanket might evoke feelings of comfort and safety, making the consumer feel content during a cold winter evening; these affective responses significantly contribute to overall satisfaction.</w:t>
      </w:r>
    </w:p>
    <w:p w14:paraId="03BCCE40" w14:textId="59517545" w:rsidR="00182714" w:rsidRDefault="00182714" w:rsidP="00182714">
      <w:r w:rsidRPr="00182714">
        <w:t xml:space="preserve">The significance of affective performance becomes particularly evident in entertainment products </w:t>
      </w:r>
      <w:r w:rsidR="00B258A8">
        <w:t>such as video games and</w:t>
      </w:r>
      <w:r w:rsidRPr="00182714">
        <w:t xml:space="preserve"> movies. A game that provides thrilling experiences, captivating storylines, and immersive graphics can elicit strong emotional engagement. If a player feels a deep emotional connection to the characters and storyline, their overall satisfaction with the product is likely to be high.</w:t>
      </w:r>
    </w:p>
    <w:p w14:paraId="670D6E78" w14:textId="7153DD95" w:rsidR="008B1976" w:rsidRDefault="008B1976" w:rsidP="001E7D4A">
      <w:pPr>
        <w:pStyle w:val="Heading4"/>
      </w:pPr>
      <w:bookmarkStart w:id="23" w:name="_Toc190614024"/>
      <w:r>
        <w:t>Switching costs</w:t>
      </w:r>
      <w:bookmarkEnd w:id="23"/>
      <w:r w:rsidR="00BB3A0E" w:rsidRPr="00B258A8">
        <w:rPr>
          <w:vertAlign w:val="superscript"/>
        </w:rPr>
        <w:footnoteReference w:id="10"/>
      </w:r>
    </w:p>
    <w:p w14:paraId="3D79CEFE" w14:textId="154EB488" w:rsidR="008B1976" w:rsidRPr="008B1976" w:rsidRDefault="008B1976" w:rsidP="008B1976">
      <w:r w:rsidRPr="008B1976">
        <w:t xml:space="preserve">Switching costs </w:t>
      </w:r>
      <w:r w:rsidR="00B258A8">
        <w:t>are the financial, psychological, and effort-based costs consumers incur when switching</w:t>
      </w:r>
      <w:r w:rsidRPr="008B1976">
        <w:t xml:space="preserve"> from one product, brand, or service provider to another. These costs can significantly influence consumer decision-making, brand loyalty, and market competition. Companies often use strategies to increase switching costs to retain customers, while new </w:t>
      </w:r>
      <w:r w:rsidR="00397392">
        <w:t>companies entering the market</w:t>
      </w:r>
      <w:r w:rsidRPr="008B1976">
        <w:t xml:space="preserve"> may </w:t>
      </w:r>
      <w:r w:rsidR="00397392">
        <w:t>seek</w:t>
      </w:r>
      <w:r w:rsidRPr="008B1976">
        <w:t xml:space="preserve"> to reduce these barriers to encourage consumer adoption.</w:t>
      </w:r>
    </w:p>
    <w:p w14:paraId="0506C104" w14:textId="77777777" w:rsidR="008B1976" w:rsidRPr="008B1976" w:rsidRDefault="008B1976" w:rsidP="2DB49C23">
      <w:pPr>
        <w:pStyle w:val="Heading5"/>
      </w:pPr>
      <w:bookmarkStart w:id="24" w:name="_Toc190614025"/>
      <w:r>
        <w:t>Types of Switching Costs</w:t>
      </w:r>
      <w:bookmarkEnd w:id="24"/>
    </w:p>
    <w:p w14:paraId="6F2768A7" w14:textId="77777777" w:rsidR="008B1976" w:rsidRDefault="008B1976" w:rsidP="008B1976">
      <w:r w:rsidRPr="008B1976">
        <w:t>Switching costs can be categorized into several types, each affecting consumer behavior differently.</w:t>
      </w:r>
    </w:p>
    <w:p w14:paraId="672B738E" w14:textId="77777777" w:rsidR="00F948C4" w:rsidRDefault="001B3686" w:rsidP="001B3686">
      <w:pPr>
        <w:pStyle w:val="Subtitle"/>
      </w:pPr>
      <w:r>
        <w:t>Switching costs</w:t>
      </w:r>
    </w:p>
    <w:tbl>
      <w:tblPr>
        <w:tblStyle w:val="GridTable4-Accent1"/>
        <w:tblW w:w="0" w:type="auto"/>
        <w:tblLook w:val="04A0" w:firstRow="1" w:lastRow="0" w:firstColumn="1" w:lastColumn="0" w:noHBand="0" w:noVBand="1"/>
      </w:tblPr>
      <w:tblGrid>
        <w:gridCol w:w="2880"/>
        <w:gridCol w:w="2880"/>
        <w:gridCol w:w="2880"/>
      </w:tblGrid>
      <w:tr w:rsidR="00F948C4" w:rsidRPr="00F948C4" w14:paraId="392D7455" w14:textId="77777777" w:rsidTr="00F948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08FCF6AA" w14:textId="77777777" w:rsidR="00F948C4" w:rsidRPr="00F948C4" w:rsidRDefault="00F948C4" w:rsidP="00F10957">
            <w:pPr>
              <w:rPr>
                <w:sz w:val="22"/>
                <w:szCs w:val="22"/>
              </w:rPr>
            </w:pPr>
            <w:r w:rsidRPr="00F948C4">
              <w:rPr>
                <w:sz w:val="22"/>
                <w:szCs w:val="22"/>
              </w:rPr>
              <w:t>Switching Cost Type</w:t>
            </w:r>
          </w:p>
        </w:tc>
        <w:tc>
          <w:tcPr>
            <w:tcW w:w="2880" w:type="dxa"/>
          </w:tcPr>
          <w:p w14:paraId="6B8F96B2" w14:textId="77777777" w:rsidR="00F948C4" w:rsidRPr="00F948C4" w:rsidRDefault="00F948C4" w:rsidP="00F10957">
            <w:pPr>
              <w:cnfStyle w:val="100000000000" w:firstRow="1" w:lastRow="0" w:firstColumn="0" w:lastColumn="0" w:oddVBand="0" w:evenVBand="0" w:oddHBand="0" w:evenHBand="0" w:firstRowFirstColumn="0" w:firstRowLastColumn="0" w:lastRowFirstColumn="0" w:lastRowLastColumn="0"/>
              <w:rPr>
                <w:sz w:val="22"/>
                <w:szCs w:val="22"/>
              </w:rPr>
            </w:pPr>
            <w:r w:rsidRPr="00F948C4">
              <w:rPr>
                <w:sz w:val="22"/>
                <w:szCs w:val="22"/>
              </w:rPr>
              <w:t>Definition</w:t>
            </w:r>
          </w:p>
        </w:tc>
        <w:tc>
          <w:tcPr>
            <w:tcW w:w="2880" w:type="dxa"/>
          </w:tcPr>
          <w:p w14:paraId="7E951AAE" w14:textId="77777777" w:rsidR="00F948C4" w:rsidRPr="00F948C4" w:rsidRDefault="00F948C4" w:rsidP="00F10957">
            <w:pPr>
              <w:cnfStyle w:val="100000000000" w:firstRow="1" w:lastRow="0" w:firstColumn="0" w:lastColumn="0" w:oddVBand="0" w:evenVBand="0" w:oddHBand="0" w:evenHBand="0" w:firstRowFirstColumn="0" w:firstRowLastColumn="0" w:lastRowFirstColumn="0" w:lastRowLastColumn="0"/>
              <w:rPr>
                <w:sz w:val="22"/>
                <w:szCs w:val="22"/>
              </w:rPr>
            </w:pPr>
            <w:r w:rsidRPr="00F948C4">
              <w:rPr>
                <w:sz w:val="22"/>
                <w:szCs w:val="22"/>
              </w:rPr>
              <w:t>Example</w:t>
            </w:r>
          </w:p>
        </w:tc>
      </w:tr>
      <w:tr w:rsidR="00F948C4" w:rsidRPr="00F948C4" w14:paraId="42705A4E" w14:textId="77777777" w:rsidTr="00F94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71BAB267" w14:textId="77777777" w:rsidR="00F948C4" w:rsidRPr="00F948C4" w:rsidRDefault="00F948C4" w:rsidP="00F10957">
            <w:pPr>
              <w:rPr>
                <w:sz w:val="22"/>
                <w:szCs w:val="22"/>
              </w:rPr>
            </w:pPr>
            <w:r w:rsidRPr="00F948C4">
              <w:rPr>
                <w:sz w:val="22"/>
                <w:szCs w:val="22"/>
              </w:rPr>
              <w:t>Financial Cost</w:t>
            </w:r>
          </w:p>
        </w:tc>
        <w:tc>
          <w:tcPr>
            <w:tcW w:w="2880" w:type="dxa"/>
          </w:tcPr>
          <w:p w14:paraId="225B09F6" w14:textId="77777777" w:rsidR="00F948C4" w:rsidRPr="00F948C4" w:rsidRDefault="00F948C4" w:rsidP="00F10957">
            <w:pPr>
              <w:cnfStyle w:val="000000100000" w:firstRow="0" w:lastRow="0" w:firstColumn="0" w:lastColumn="0" w:oddVBand="0" w:evenVBand="0" w:oddHBand="1" w:evenHBand="0" w:firstRowFirstColumn="0" w:firstRowLastColumn="0" w:lastRowFirstColumn="0" w:lastRowLastColumn="0"/>
              <w:rPr>
                <w:sz w:val="22"/>
                <w:szCs w:val="22"/>
              </w:rPr>
            </w:pPr>
            <w:r w:rsidRPr="00F948C4">
              <w:rPr>
                <w:sz w:val="22"/>
                <w:szCs w:val="22"/>
              </w:rPr>
              <w:t>Direct monetary loss from switching brands</w:t>
            </w:r>
          </w:p>
        </w:tc>
        <w:tc>
          <w:tcPr>
            <w:tcW w:w="2880" w:type="dxa"/>
          </w:tcPr>
          <w:p w14:paraId="1999F59D" w14:textId="77777777" w:rsidR="00F948C4" w:rsidRPr="00F948C4" w:rsidRDefault="00F948C4" w:rsidP="00F10957">
            <w:pPr>
              <w:cnfStyle w:val="000000100000" w:firstRow="0" w:lastRow="0" w:firstColumn="0" w:lastColumn="0" w:oddVBand="0" w:evenVBand="0" w:oddHBand="1" w:evenHBand="0" w:firstRowFirstColumn="0" w:firstRowLastColumn="0" w:lastRowFirstColumn="0" w:lastRowLastColumn="0"/>
              <w:rPr>
                <w:sz w:val="22"/>
                <w:szCs w:val="22"/>
              </w:rPr>
            </w:pPr>
            <w:r w:rsidRPr="00F948C4">
              <w:rPr>
                <w:sz w:val="22"/>
                <w:szCs w:val="22"/>
              </w:rPr>
              <w:t>Cancellation fees for switching mobile carriers</w:t>
            </w:r>
          </w:p>
        </w:tc>
      </w:tr>
      <w:tr w:rsidR="00F948C4" w:rsidRPr="00F948C4" w14:paraId="24005E4E" w14:textId="77777777" w:rsidTr="00F948C4">
        <w:tc>
          <w:tcPr>
            <w:cnfStyle w:val="001000000000" w:firstRow="0" w:lastRow="0" w:firstColumn="1" w:lastColumn="0" w:oddVBand="0" w:evenVBand="0" w:oddHBand="0" w:evenHBand="0" w:firstRowFirstColumn="0" w:firstRowLastColumn="0" w:lastRowFirstColumn="0" w:lastRowLastColumn="0"/>
            <w:tcW w:w="2880" w:type="dxa"/>
          </w:tcPr>
          <w:p w14:paraId="6B454D1B" w14:textId="77777777" w:rsidR="00F948C4" w:rsidRPr="00F948C4" w:rsidRDefault="00F948C4" w:rsidP="00F10957">
            <w:pPr>
              <w:rPr>
                <w:sz w:val="22"/>
                <w:szCs w:val="22"/>
              </w:rPr>
            </w:pPr>
            <w:r w:rsidRPr="00F948C4">
              <w:rPr>
                <w:sz w:val="22"/>
                <w:szCs w:val="22"/>
              </w:rPr>
              <w:t>Procedural Cost</w:t>
            </w:r>
          </w:p>
        </w:tc>
        <w:tc>
          <w:tcPr>
            <w:tcW w:w="2880" w:type="dxa"/>
          </w:tcPr>
          <w:p w14:paraId="5CABFECA" w14:textId="77777777" w:rsidR="00F948C4" w:rsidRPr="00F948C4" w:rsidRDefault="00F948C4" w:rsidP="00F10957">
            <w:pPr>
              <w:cnfStyle w:val="000000000000" w:firstRow="0" w:lastRow="0" w:firstColumn="0" w:lastColumn="0" w:oddVBand="0" w:evenVBand="0" w:oddHBand="0" w:evenHBand="0" w:firstRowFirstColumn="0" w:firstRowLastColumn="0" w:lastRowFirstColumn="0" w:lastRowLastColumn="0"/>
              <w:rPr>
                <w:sz w:val="22"/>
                <w:szCs w:val="22"/>
              </w:rPr>
            </w:pPr>
            <w:r w:rsidRPr="00F948C4">
              <w:rPr>
                <w:sz w:val="22"/>
                <w:szCs w:val="22"/>
              </w:rPr>
              <w:t>Time and effort required to adapt to a new product</w:t>
            </w:r>
          </w:p>
        </w:tc>
        <w:tc>
          <w:tcPr>
            <w:tcW w:w="2880" w:type="dxa"/>
          </w:tcPr>
          <w:p w14:paraId="4D5A807F" w14:textId="77777777" w:rsidR="00F948C4" w:rsidRPr="00F948C4" w:rsidRDefault="00F948C4" w:rsidP="00F10957">
            <w:pPr>
              <w:cnfStyle w:val="000000000000" w:firstRow="0" w:lastRow="0" w:firstColumn="0" w:lastColumn="0" w:oddVBand="0" w:evenVBand="0" w:oddHBand="0" w:evenHBand="0" w:firstRowFirstColumn="0" w:firstRowLastColumn="0" w:lastRowFirstColumn="0" w:lastRowLastColumn="0"/>
              <w:rPr>
                <w:sz w:val="22"/>
                <w:szCs w:val="22"/>
              </w:rPr>
            </w:pPr>
            <w:r w:rsidRPr="00F948C4">
              <w:rPr>
                <w:sz w:val="22"/>
                <w:szCs w:val="22"/>
              </w:rPr>
              <w:t>Learning a new software system after switching from Windows to macOS</w:t>
            </w:r>
          </w:p>
        </w:tc>
      </w:tr>
      <w:tr w:rsidR="00F948C4" w:rsidRPr="00F948C4" w14:paraId="1386A8B9" w14:textId="77777777" w:rsidTr="00F94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Pr>
          <w:p w14:paraId="3D2EABD4" w14:textId="77777777" w:rsidR="00F948C4" w:rsidRPr="00F948C4" w:rsidRDefault="00F948C4" w:rsidP="00F10957">
            <w:pPr>
              <w:rPr>
                <w:sz w:val="22"/>
                <w:szCs w:val="22"/>
              </w:rPr>
            </w:pPr>
            <w:r w:rsidRPr="00F948C4">
              <w:rPr>
                <w:sz w:val="22"/>
                <w:szCs w:val="22"/>
              </w:rPr>
              <w:lastRenderedPageBreak/>
              <w:t>Relational Cost</w:t>
            </w:r>
          </w:p>
        </w:tc>
        <w:tc>
          <w:tcPr>
            <w:tcW w:w="2880" w:type="dxa"/>
          </w:tcPr>
          <w:p w14:paraId="4282C785" w14:textId="77777777" w:rsidR="00F948C4" w:rsidRPr="00F948C4" w:rsidRDefault="00F948C4" w:rsidP="00F10957">
            <w:pPr>
              <w:cnfStyle w:val="000000100000" w:firstRow="0" w:lastRow="0" w:firstColumn="0" w:lastColumn="0" w:oddVBand="0" w:evenVBand="0" w:oddHBand="1" w:evenHBand="0" w:firstRowFirstColumn="0" w:firstRowLastColumn="0" w:lastRowFirstColumn="0" w:lastRowLastColumn="0"/>
              <w:rPr>
                <w:sz w:val="22"/>
                <w:szCs w:val="22"/>
              </w:rPr>
            </w:pPr>
            <w:r w:rsidRPr="00F948C4">
              <w:rPr>
                <w:sz w:val="22"/>
                <w:szCs w:val="22"/>
              </w:rPr>
              <w:t>Emotional or psychological barriers to switching</w:t>
            </w:r>
          </w:p>
        </w:tc>
        <w:tc>
          <w:tcPr>
            <w:tcW w:w="2880" w:type="dxa"/>
          </w:tcPr>
          <w:p w14:paraId="2E2D1B8C" w14:textId="77777777" w:rsidR="00F948C4" w:rsidRPr="00F948C4" w:rsidRDefault="00F948C4" w:rsidP="00F10957">
            <w:pPr>
              <w:cnfStyle w:val="000000100000" w:firstRow="0" w:lastRow="0" w:firstColumn="0" w:lastColumn="0" w:oddVBand="0" w:evenVBand="0" w:oddHBand="1" w:evenHBand="0" w:firstRowFirstColumn="0" w:firstRowLastColumn="0" w:lastRowFirstColumn="0" w:lastRowLastColumn="0"/>
              <w:rPr>
                <w:sz w:val="22"/>
                <w:szCs w:val="22"/>
              </w:rPr>
            </w:pPr>
            <w:r w:rsidRPr="00F948C4">
              <w:rPr>
                <w:sz w:val="22"/>
                <w:szCs w:val="22"/>
              </w:rPr>
              <w:t>Leaving a long-time hairstylist for a new salon</w:t>
            </w:r>
          </w:p>
        </w:tc>
      </w:tr>
    </w:tbl>
    <w:p w14:paraId="4DB62364" w14:textId="151FD816" w:rsidR="001B3686" w:rsidRPr="008B1976" w:rsidRDefault="001B3686" w:rsidP="001B3686">
      <w:pPr>
        <w:pStyle w:val="Subtitle"/>
      </w:pPr>
    </w:p>
    <w:p w14:paraId="55E6C355" w14:textId="750961BC" w:rsidR="008B1976" w:rsidRPr="008B1976" w:rsidRDefault="008B1976" w:rsidP="008B1976">
      <w:pPr>
        <w:pStyle w:val="Heading6"/>
      </w:pPr>
      <w:bookmarkStart w:id="25" w:name="_Toc190614026"/>
      <w:r w:rsidRPr="008B1976">
        <w:t>Financial Costs</w:t>
      </w:r>
      <w:bookmarkEnd w:id="25"/>
    </w:p>
    <w:p w14:paraId="7BFAD278" w14:textId="77777777" w:rsidR="008B1976" w:rsidRDefault="008B1976" w:rsidP="008B1976">
      <w:pPr>
        <w:rPr>
          <w:b/>
          <w:bCs/>
        </w:rPr>
      </w:pPr>
      <w:r w:rsidRPr="008B1976">
        <w:t>Financial switching costs include any direct monetary expenses a consumer incurs when changing brands or service providers. For instance, a consumer who decides to switch from one mobile carrier to another might face early termination fees, requiring them to pay a penalty for ending their contract before its completion. Similarly, when switching from one streaming service to another, consumers might lose prepaid subscription fees. Additionally, purchasing new accessories, such as a different charger when switching from an Android device to an iPhone, represents another form of financial switching cost.</w:t>
      </w:r>
      <w:r w:rsidRPr="008B1976">
        <w:rPr>
          <w:b/>
          <w:bCs/>
        </w:rPr>
        <w:t xml:space="preserve"> </w:t>
      </w:r>
    </w:p>
    <w:p w14:paraId="0BCFC9AD" w14:textId="65D3734A" w:rsidR="008B1976" w:rsidRPr="008B1976" w:rsidRDefault="008B1976" w:rsidP="008B1976">
      <w:pPr>
        <w:pStyle w:val="Heading6"/>
      </w:pPr>
      <w:bookmarkStart w:id="26" w:name="_Toc190614027"/>
      <w:r w:rsidRPr="008B1976">
        <w:t>Procedural Costs (Time and Effort)</w:t>
      </w:r>
      <w:bookmarkEnd w:id="26"/>
    </w:p>
    <w:p w14:paraId="3D78A89F" w14:textId="51D56C78" w:rsidR="008B1976" w:rsidRPr="008B1976" w:rsidRDefault="008B1976" w:rsidP="008B1976">
      <w:r w:rsidRPr="008B1976">
        <w:t xml:space="preserve">Procedural switching costs encompass the time, effort, and inconvenience associated with learning and adapting to a new product or service. A common example is when users transition from Windows to macOS they must invest time learning a new operating system, adjusting to different software interfaces, and potentially replacing incompatible software. Another example </w:t>
      </w:r>
      <w:r w:rsidR="00397392">
        <w:t>involves</w:t>
      </w:r>
      <w:r w:rsidRPr="008B1976">
        <w:t xml:space="preserve"> consumers switching from one banking institution to another, </w:t>
      </w:r>
      <w:r w:rsidR="00397392">
        <w:t>which requires transferring funds, updating automatic payment settings, and learning</w:t>
      </w:r>
      <w:r w:rsidRPr="008B1976">
        <w:t xml:space="preserve"> new online banking procedures, all of which require effort and patience.</w:t>
      </w:r>
    </w:p>
    <w:p w14:paraId="58E9AD22" w14:textId="121ED5DF" w:rsidR="008B1976" w:rsidRPr="008B1976" w:rsidRDefault="008B1976" w:rsidP="008B1976">
      <w:pPr>
        <w:pStyle w:val="Heading6"/>
      </w:pPr>
      <w:bookmarkStart w:id="27" w:name="_Toc190614028"/>
      <w:r w:rsidRPr="008B1976">
        <w:t>Relational Costs (Psychological and Emotional Barriers)</w:t>
      </w:r>
      <w:bookmarkEnd w:id="27"/>
    </w:p>
    <w:p w14:paraId="17A3D53C" w14:textId="7B3EF3A1" w:rsidR="008B1976" w:rsidRPr="008B1976" w:rsidRDefault="008B1976" w:rsidP="008B1976">
      <w:r w:rsidRPr="008B1976">
        <w:t xml:space="preserve">Relational switching costs involve the emotional attachment and social </w:t>
      </w:r>
      <w:r w:rsidR="00397392">
        <w:t>with</w:t>
      </w:r>
      <w:r w:rsidRPr="008B1976">
        <w:t xml:space="preserve"> a brand or service. Many consumers develop strong brand loyalty, such as those who consistently purchase Nike shoes over Adidas </w:t>
      </w:r>
      <w:r w:rsidR="00397392">
        <w:t xml:space="preserve">because of a preference for style, comfort, or an </w:t>
      </w:r>
      <w:r w:rsidRPr="008B1976">
        <w:t>association with athletes they admire. Social costs also play a role</w:t>
      </w:r>
      <w:r w:rsidR="00CC0613">
        <w:t>,</w:t>
      </w:r>
      <w:r w:rsidRPr="008B1976">
        <w:t xml:space="preserve"> for example, a consumer switching from WhatsApp to another messaging app may lose access to group chats and contacts that primarily use WhatsApp, making the transition socially inconvenient. Furthermore, trust and reliability concerns arise when consumers consider switching healthcare providers or insurance companies, fearing that a new provider might not offer the same quality of care or support they have come to expect.</w:t>
      </w:r>
    </w:p>
    <w:p w14:paraId="03381726" w14:textId="375757F3" w:rsidR="008B1976" w:rsidRPr="008B1976" w:rsidRDefault="008B1976" w:rsidP="00CC0613">
      <w:pPr>
        <w:pStyle w:val="Heading5"/>
      </w:pPr>
      <w:bookmarkStart w:id="28" w:name="_Toc190614029"/>
      <w:r w:rsidRPr="008B1976">
        <w:t>Impact of Switching Costs on Consumer Behavior</w:t>
      </w:r>
      <w:bookmarkEnd w:id="28"/>
      <w:r w:rsidR="0052447B">
        <w:rPr>
          <w:rStyle w:val="FootnoteReference"/>
        </w:rPr>
        <w:footnoteReference w:id="11"/>
      </w:r>
    </w:p>
    <w:p w14:paraId="19DCB0B3" w14:textId="77777777" w:rsidR="008B1976" w:rsidRPr="008B1976" w:rsidRDefault="008B1976" w:rsidP="008B1976">
      <w:r w:rsidRPr="008B1976">
        <w:t>Switching costs shape consumer behavior in multiple ways, influencing purchase decisions and brand loyalty.</w:t>
      </w:r>
    </w:p>
    <w:p w14:paraId="629EBB26" w14:textId="3034077E" w:rsidR="008B1976" w:rsidRPr="008B1976" w:rsidRDefault="008B1976" w:rsidP="008B1976">
      <w:r w:rsidRPr="008B1976">
        <w:rPr>
          <w:rStyle w:val="Strong"/>
        </w:rPr>
        <w:lastRenderedPageBreak/>
        <w:t>Increased Brand Loyalty</w:t>
      </w:r>
      <w:r w:rsidR="00CC0613" w:rsidRPr="00CC0613">
        <w:rPr>
          <w:rStyle w:val="Strong"/>
        </w:rPr>
        <w:t>:</w:t>
      </w:r>
      <w:r w:rsidR="00CC0613">
        <w:rPr>
          <w:b/>
          <w:bCs/>
        </w:rPr>
        <w:t xml:space="preserve"> </w:t>
      </w:r>
      <w:r w:rsidRPr="008B1976">
        <w:t xml:space="preserve">Higher switching costs often lead to greater consumer retention, as customers may perceive that the effort or expense of </w:t>
      </w:r>
      <w:r w:rsidR="00397392">
        <w:t>switching outweighs the benefits</w:t>
      </w:r>
      <w:r w:rsidRPr="008B1976">
        <w:t>. For example, Apple users who have invested in multiple Apple products, such as iPhones, MacBooks, and iPads, may remain loyal due to the seamless integration across devices, making it inconvenient to switch to other brands.</w:t>
      </w:r>
    </w:p>
    <w:p w14:paraId="57AC4129" w14:textId="6BA49983" w:rsidR="008B1976" w:rsidRPr="008B1976" w:rsidRDefault="008B1976" w:rsidP="008B1976">
      <w:r w:rsidRPr="008B1976">
        <w:rPr>
          <w:b/>
          <w:bCs/>
        </w:rPr>
        <w:t>Reduced Price Sensitivity</w:t>
      </w:r>
      <w:r w:rsidR="00CC0613">
        <w:rPr>
          <w:b/>
          <w:bCs/>
        </w:rPr>
        <w:t xml:space="preserve">: </w:t>
      </w:r>
      <w:r w:rsidRPr="008B1976">
        <w:t>When switching costs are high, consumers may be less responsive to price differences between competitors, making them more willing to tolerate price increases from their current provider. For instance, gym members may continue paying increased membership fees rather than switch to a new gym, as doing so would require learning a new facility layout, adapting to different equipment, and adjusting to a new workout environment.</w:t>
      </w:r>
    </w:p>
    <w:p w14:paraId="4610352C" w14:textId="41EA343E" w:rsidR="008B1976" w:rsidRPr="008B1976" w:rsidRDefault="008B1976" w:rsidP="008B1976">
      <w:r w:rsidRPr="008B1976">
        <w:rPr>
          <w:b/>
          <w:bCs/>
        </w:rPr>
        <w:t>Lock-in Effect and Customer Inertia</w:t>
      </w:r>
      <w:r w:rsidR="00CC0613">
        <w:rPr>
          <w:b/>
          <w:bCs/>
        </w:rPr>
        <w:t xml:space="preserve">: </w:t>
      </w:r>
      <w:r w:rsidRPr="008B1976">
        <w:t xml:space="preserve">Consumers may remain with a product or service despite dissatisfaction </w:t>
      </w:r>
      <w:r w:rsidR="00397392">
        <w:t>because switching</w:t>
      </w:r>
      <w:r w:rsidRPr="008B1976">
        <w:t xml:space="preserve"> feels overwhelming. This phenomenon, known as consumer inertia, can result in long-term customer retention even in the presence of superior alternatives. An example is </w:t>
      </w:r>
      <w:r w:rsidR="00397392">
        <w:t>subscription-based software, where users continue with a service like Adobe Creative Cloud despite price hikes,</w:t>
      </w:r>
      <w:r w:rsidRPr="008B1976">
        <w:t xml:space="preserve"> due to the complexity of learning alternative software and the hassle of transferring existing projects.</w:t>
      </w:r>
    </w:p>
    <w:p w14:paraId="5A24CB94" w14:textId="7BB1175B" w:rsidR="008B1976" w:rsidRPr="008B1976" w:rsidRDefault="008B1976" w:rsidP="008B1976">
      <w:r w:rsidRPr="008B1976">
        <w:rPr>
          <w:b/>
          <w:bCs/>
        </w:rPr>
        <w:t>Implications for Competition and Market Dynamics</w:t>
      </w:r>
      <w:r w:rsidR="00CC0613">
        <w:rPr>
          <w:b/>
          <w:bCs/>
        </w:rPr>
        <w:t xml:space="preserve">: </w:t>
      </w:r>
      <w:r w:rsidRPr="008B1976">
        <w:t>Incumbent firms often leverage switching costs as a competitive advantage, discouraging customers from switching to competitors. For example, telecommunications companies frequently lock customers into contracts with hefty early termination fees. In contrast, new market entrants may introduce strategies to lower switching costs, such as streaming services offering free trials or buy-now-pay-later platforms that make it easier to switch from traditional payment methods.</w:t>
      </w:r>
    </w:p>
    <w:p w14:paraId="13EE48D7" w14:textId="592BBBAA" w:rsidR="008B1976" w:rsidRPr="008B1976" w:rsidRDefault="008B1976" w:rsidP="008B1976">
      <w:r w:rsidRPr="008B1976">
        <w:rPr>
          <w:b/>
          <w:bCs/>
        </w:rPr>
        <w:t>Strategies for Managing Switching Costs</w:t>
      </w:r>
      <w:r w:rsidR="00CC0613">
        <w:rPr>
          <w:b/>
          <w:bCs/>
        </w:rPr>
        <w:t xml:space="preserve">: </w:t>
      </w:r>
      <w:r w:rsidRPr="008B1976">
        <w:t xml:space="preserve">For firms looking to retain customers, strategies include creating loyalty programs that reward repeat purchases, such as airline frequent flyer programs that incentivize customers to stick with one airline. Companies </w:t>
      </w:r>
      <w:r w:rsidR="00397392" w:rsidRPr="008B1976">
        <w:t>also provide</w:t>
      </w:r>
      <w:r w:rsidRPr="008B1976">
        <w:t xml:space="preserve"> bundle services, as seen with Microsoft Office’s software suite, making it less convenient for consumers to switch to alternative providers. Providing superior customer </w:t>
      </w:r>
      <w:r w:rsidRPr="008B1976">
        <w:lastRenderedPageBreak/>
        <w:t>service and personalization further increases relational costs, as customers who develop strong service relationships are less likely to leave.</w:t>
      </w:r>
    </w:p>
    <w:p w14:paraId="376D1A07" w14:textId="77777777" w:rsidR="008B1976" w:rsidRPr="008B1976" w:rsidRDefault="008B1976" w:rsidP="008B1976">
      <w:r w:rsidRPr="008B1976">
        <w:t>For consumers seeking to overcome switching costs, evaluating long-term benefits versus short-term costs can help make an informed decision. Many competitors offer incentives to reduce financial barriers, such as banks offering cashback rewards for switching accounts. Additionally, using platforms with cross-compatibility, like Google Drive, which works on multiple operating systems, can help minimize learning costs associated with switching.</w:t>
      </w:r>
    </w:p>
    <w:p w14:paraId="72C08075" w14:textId="003FCEE8" w:rsidR="008B1976" w:rsidRPr="008B1976" w:rsidRDefault="008B1976" w:rsidP="008B1976">
      <w:r w:rsidRPr="008B1976">
        <w:t>Switching costs play a</w:t>
      </w:r>
      <w:r w:rsidR="00397392">
        <w:t xml:space="preserve">n important </w:t>
      </w:r>
      <w:r w:rsidRPr="008B1976">
        <w:t>role in consumer decision-making, influencing brand loyalty, market competition, and pricing strategies. Understanding these costs helps businesses develop retention strategies while empowering consumers to make informed choices when considering a switch. By balancing switching costs with perceived value, both consumers and firms can optimize their long-term outcomes in the marketplace.</w:t>
      </w:r>
    </w:p>
    <w:p w14:paraId="78A2CA6E" w14:textId="15D4C147" w:rsidR="008B1976" w:rsidRDefault="00A211AB" w:rsidP="00A211AB">
      <w:pPr>
        <w:pStyle w:val="Subtitle"/>
      </w:pPr>
      <w:r>
        <w:t>Reflect</w:t>
      </w:r>
    </w:p>
    <w:p w14:paraId="54018494" w14:textId="064D7044" w:rsidR="00A211AB" w:rsidRDefault="00A211AB" w:rsidP="00A211AB">
      <w:pPr>
        <w:numPr>
          <w:ilvl w:val="0"/>
          <w:numId w:val="23"/>
        </w:numPr>
      </w:pPr>
      <w:r w:rsidRPr="009A4587">
        <w:t>What strategies can brands implement to reduce switching costs for consumers?</w:t>
      </w:r>
    </w:p>
    <w:p w14:paraId="3069CCDE" w14:textId="646FA423" w:rsidR="00A211AB" w:rsidRPr="00A211AB" w:rsidRDefault="00A211AB" w:rsidP="00A211AB">
      <w:pPr>
        <w:numPr>
          <w:ilvl w:val="0"/>
          <w:numId w:val="23"/>
        </w:numPr>
      </w:pPr>
      <w:r w:rsidRPr="009A4587">
        <w:t>How do financial, procedural, and relational switching costs impact brand loyalty?</w:t>
      </w:r>
    </w:p>
    <w:p w14:paraId="7D413255" w14:textId="4409BE0C" w:rsidR="00182714" w:rsidRPr="00182714" w:rsidRDefault="00A348A3" w:rsidP="00B06895">
      <w:pPr>
        <w:pStyle w:val="Heading3"/>
      </w:pPr>
      <w:bookmarkStart w:id="29" w:name="_Toc190614030"/>
      <w:r>
        <w:t xml:space="preserve">Consumer </w:t>
      </w:r>
      <w:r w:rsidR="00182714" w:rsidRPr="00182714">
        <w:t>Satisfaction and Dissatisfaction</w:t>
      </w:r>
      <w:bookmarkEnd w:id="29"/>
    </w:p>
    <w:p w14:paraId="58C0725F" w14:textId="44CCB830" w:rsidR="00A348A3" w:rsidRDefault="00A348A3" w:rsidP="001E7D4A">
      <w:pPr>
        <w:pStyle w:val="Heading4"/>
      </w:pPr>
      <w:bookmarkStart w:id="30" w:name="_Toc190614031"/>
      <w:r>
        <w:t>Dissatisfaction</w:t>
      </w:r>
      <w:bookmarkEnd w:id="30"/>
      <w:r w:rsidR="00241BD3">
        <w:rPr>
          <w:rStyle w:val="FootnoteReference"/>
        </w:rPr>
        <w:footnoteReference w:id="12"/>
      </w:r>
    </w:p>
    <w:p w14:paraId="7B3E81B4" w14:textId="77777777" w:rsidR="00670C20" w:rsidRDefault="00182714" w:rsidP="00182714">
      <w:r w:rsidRPr="00182714">
        <w:t xml:space="preserve">Conversely, dissatisfaction occurs when a product fails to meet expectations, leading to negative feelings toward the brand. This dissatisfaction can arise from various performance issues. </w:t>
      </w:r>
    </w:p>
    <w:p w14:paraId="4EEA84F7" w14:textId="781BF33D" w:rsidR="00670C20" w:rsidRDefault="00182714" w:rsidP="00182714">
      <w:r w:rsidRPr="00182714">
        <w:t xml:space="preserve">Inadequate instrumental performance is a common source of discontent; for example, a smartphone that runs </w:t>
      </w:r>
      <w:r w:rsidR="00397392">
        <w:t>slowly</w:t>
      </w:r>
      <w:r w:rsidRPr="00182714">
        <w:t xml:space="preserve"> or has poor battery life can frustrate users who expected seamless functionality. Such experiences can lead consumers to seek alternatives or complain about the product, damaging the brand's reputation. </w:t>
      </w:r>
    </w:p>
    <w:p w14:paraId="7D2430C5" w14:textId="288F2ADB" w:rsidR="00182714" w:rsidRPr="00182714" w:rsidRDefault="00182714" w:rsidP="00182714">
      <w:r w:rsidRPr="00182714">
        <w:lastRenderedPageBreak/>
        <w:t>Additionally, unsatisfactory symbolic performance plays a significant role in consumer dissatisfaction, particularly for products tied closely to identity. If a product does not reflect the consumer's desired social image or self-perception</w:t>
      </w:r>
      <w:r w:rsidR="00670C20">
        <w:t xml:space="preserve">, </w:t>
      </w:r>
      <w:r w:rsidRPr="00182714">
        <w:t xml:space="preserve">such as wearing a brand of clothing </w:t>
      </w:r>
      <w:r w:rsidR="00397392">
        <w:t>perceived as outdated or unfashionable, this can lead to</w:t>
      </w:r>
      <w:r w:rsidRPr="00182714">
        <w:t xml:space="preserve"> feelings of disappointment and regret.</w:t>
      </w:r>
    </w:p>
    <w:p w14:paraId="706FF551" w14:textId="1F0875BB" w:rsidR="00182714" w:rsidRDefault="00182714" w:rsidP="00182714">
      <w:r w:rsidRPr="00182714">
        <w:t xml:space="preserve">Affective performance </w:t>
      </w:r>
      <w:r w:rsidR="00670C20">
        <w:t>also plays a critical role in dissatisfaction.</w:t>
      </w:r>
      <w:r w:rsidRPr="00182714">
        <w:t xml:space="preserve"> </w:t>
      </w:r>
      <w:r w:rsidR="00670C20">
        <w:t>I</w:t>
      </w:r>
      <w:r w:rsidRPr="00182714">
        <w:t xml:space="preserve">f a consumer feels let down by a movie or a product that was expected to evoke joy or excitement but instead </w:t>
      </w:r>
      <w:r w:rsidR="00397392" w:rsidRPr="00182714">
        <w:t>fails</w:t>
      </w:r>
      <w:r w:rsidRPr="00182714">
        <w:t xml:space="preserve"> to deliver that emotional experience, their dissatisfaction extends beyond the product itself. For instance, a highly anticipated film that turns out to be lackluster, despite effective marketing, may leave viewers feeling cheated, fostering negative perceptions of both the film and the studio behind it. This emotional backlash can </w:t>
      </w:r>
      <w:r w:rsidR="00397392">
        <w:t>spark a broader discussion about the performance of similar future releases, potentially affecting box-office</w:t>
      </w:r>
      <w:r w:rsidRPr="00182714">
        <w:t xml:space="preserve"> sales and the overall brand image of the production company.</w:t>
      </w:r>
    </w:p>
    <w:p w14:paraId="0401AEE3" w14:textId="4F9EE792" w:rsidR="001B3686" w:rsidRPr="001B3686" w:rsidRDefault="00670C20" w:rsidP="001E7D4A">
      <w:pPr>
        <w:pStyle w:val="Heading4"/>
      </w:pPr>
      <w:bookmarkStart w:id="31" w:name="_Toc190614032"/>
      <w:r>
        <w:t>Consumer r</w:t>
      </w:r>
      <w:r w:rsidR="00182714">
        <w:t xml:space="preserve">esponses to </w:t>
      </w:r>
      <w:r w:rsidR="00182714" w:rsidRPr="00ED2AFD">
        <w:t>dissatisfaction</w:t>
      </w:r>
      <w:bookmarkEnd w:id="31"/>
    </w:p>
    <w:p w14:paraId="0B819819" w14:textId="11BC8366" w:rsidR="004E0B8E" w:rsidRDefault="004E0B8E" w:rsidP="004E0B8E">
      <w:pPr>
        <w:pStyle w:val="Heading5"/>
      </w:pPr>
      <w:bookmarkStart w:id="32" w:name="_Toc190614033"/>
      <w:r>
        <w:t>Behavioral responses</w:t>
      </w:r>
      <w:bookmarkEnd w:id="32"/>
    </w:p>
    <w:p w14:paraId="07C4AC08" w14:textId="6071B8F8" w:rsidR="00A821EB" w:rsidRDefault="00182714" w:rsidP="00182714">
      <w:r w:rsidRPr="00182714">
        <w:t xml:space="preserve">When consumers experience dissatisfaction, they typically exhibit a range of responses that can affect the brand. </w:t>
      </w:r>
      <w:r w:rsidR="00A821EB">
        <w:t>Understanding t</w:t>
      </w:r>
      <w:r w:rsidRPr="00182714">
        <w:t xml:space="preserve">hese responses </w:t>
      </w:r>
      <w:r w:rsidR="00A821EB">
        <w:t>is</w:t>
      </w:r>
      <w:r w:rsidRPr="00182714">
        <w:t xml:space="preserve"> </w:t>
      </w:r>
      <w:r w:rsidR="00A821EB">
        <w:t>critical</w:t>
      </w:r>
      <w:r w:rsidRPr="00182714">
        <w:t xml:space="preserve"> to understanding consumer behavior and can ultimately shape a brand’s reputation and customer loyalty. Common behavioral responses include returning the product, switching to a competitor, or voicing complaints through online reviews and social media. </w:t>
      </w:r>
    </w:p>
    <w:p w14:paraId="0278BF49" w14:textId="313CE25C" w:rsidR="00182714" w:rsidRPr="00182714" w:rsidRDefault="00182714" w:rsidP="00182714">
      <w:r w:rsidRPr="00182714">
        <w:t xml:space="preserve">For instance, a customer who is unhappy with the performance of a recently purchased kitchen appliance is likely to </w:t>
      </w:r>
      <w:r w:rsidRPr="00A821EB">
        <w:rPr>
          <w:rStyle w:val="Strong"/>
        </w:rPr>
        <w:t>return</w:t>
      </w:r>
      <w:r w:rsidRPr="00182714">
        <w:t xml:space="preserve"> it for a refund or exchange it for a different model from another brand. This behavior serves as a protective measure to mitigate their investment loss and signals to the brand the need for improvements in product quality or customer service.</w:t>
      </w:r>
    </w:p>
    <w:p w14:paraId="6D4F14B4" w14:textId="77777777" w:rsidR="00182714" w:rsidRPr="00182714" w:rsidRDefault="00182714" w:rsidP="00182714">
      <w:r w:rsidRPr="00182714">
        <w:t xml:space="preserve">In addition to returning items, consumers may also choose to </w:t>
      </w:r>
      <w:r w:rsidRPr="00A821EB">
        <w:rPr>
          <w:rStyle w:val="Strong"/>
        </w:rPr>
        <w:t>complain directly to the store or brand</w:t>
      </w:r>
      <w:r w:rsidRPr="00182714">
        <w:t>. This response provides consumers with an outlet to express their dissatisfaction and seek remedial action, such as repairs, replacements, or refunds. An effective customer service interaction can sometimes convert a dissatisfied customer into a loyal one, provided that the brand effectively addresses their concerns.</w:t>
      </w:r>
    </w:p>
    <w:p w14:paraId="0DDA3EA6" w14:textId="224E75A8" w:rsidR="00182714" w:rsidRPr="00182714" w:rsidRDefault="00182714" w:rsidP="00182714">
      <w:r w:rsidRPr="00182714">
        <w:t xml:space="preserve">Alternatively, some consumers may decide to </w:t>
      </w:r>
      <w:r w:rsidRPr="00A821EB">
        <w:rPr>
          <w:rStyle w:val="Strong"/>
        </w:rPr>
        <w:t>stop buying</w:t>
      </w:r>
      <w:r w:rsidRPr="00182714">
        <w:t xml:space="preserve"> from the brand altogether or avoid shopping at a specific store. This decision can stem from a negative experience with a single product or a pattern of poor service. For example, if a customer consistently finds that a specific store has inferior quality products or poor customer service, they may choose to </w:t>
      </w:r>
      <w:r w:rsidR="00A821EB" w:rsidRPr="00A821EB">
        <w:rPr>
          <w:rStyle w:val="Strong"/>
        </w:rPr>
        <w:t>take</w:t>
      </w:r>
      <w:r w:rsidRPr="00A821EB">
        <w:rPr>
          <w:rStyle w:val="Strong"/>
        </w:rPr>
        <w:t xml:space="preserve"> their business to a competitor</w:t>
      </w:r>
      <w:r w:rsidRPr="00182714">
        <w:t xml:space="preserve">. This shift not only impacts the brand's </w:t>
      </w:r>
      <w:r w:rsidRPr="00182714">
        <w:lastRenderedPageBreak/>
        <w:t>immediate sales but can also deter new customers if the dissatisfaction becomes widely known.</w:t>
      </w:r>
    </w:p>
    <w:p w14:paraId="08A21716" w14:textId="77777777" w:rsidR="00182714" w:rsidRPr="00182714" w:rsidRDefault="00182714" w:rsidP="00182714">
      <w:r w:rsidRPr="00182714">
        <w:t xml:space="preserve">Engaging in </w:t>
      </w:r>
      <w:r w:rsidRPr="00A821EB">
        <w:rPr>
          <w:rStyle w:val="Strong"/>
        </w:rPr>
        <w:t>negative word of mouth</w:t>
      </w:r>
      <w:r w:rsidRPr="00182714">
        <w:t xml:space="preserve"> is another common reaction to dissatisfaction. Consumers who feel let down by a product or service may share their experiences with friends, family, and acquaintances, which can spread rapidly in today’s interconnected world. Negative reviews on social media platforms, blogs, and review sites can deter potential customers from choosing that brand, further amplifying the negative impact of the original dissatisfaction. For instance, one dissatisfied customer who posts their complaints on social media can potentially reach thousands of followers, who might then reconsider their purchasing decisions based on the shared experience.</w:t>
      </w:r>
    </w:p>
    <w:p w14:paraId="4D5C63FC" w14:textId="5F428DBE" w:rsidR="00182714" w:rsidRPr="00182714" w:rsidRDefault="00182714" w:rsidP="00182714">
      <w:r w:rsidRPr="00182714">
        <w:t xml:space="preserve">Some consumers escalate their dissatisfaction by </w:t>
      </w:r>
      <w:r w:rsidRPr="00A821EB">
        <w:rPr>
          <w:rStyle w:val="Strong"/>
        </w:rPr>
        <w:t>complaining to private or government agencies</w:t>
      </w:r>
      <w:r w:rsidRPr="00182714">
        <w:t xml:space="preserve">, especially </w:t>
      </w:r>
      <w:r w:rsidR="00ED41C5">
        <w:t>when</w:t>
      </w:r>
      <w:r w:rsidRPr="00182714">
        <w:t xml:space="preserve"> the products in question may be unsafe or fail to comply with regulatory standards. Complaints to agencies not only express consumer dissatisfaction but can also lead to investigations that may result in fines or penalties for the brand. This kind of public scrutiny can have severe implications for a brand’s reputation and trustworthiness, emphasizing the importance of quality assurance and transparent practices.</w:t>
      </w:r>
    </w:p>
    <w:p w14:paraId="6C748ED7" w14:textId="47D70695" w:rsidR="00182714" w:rsidRDefault="00182714" w:rsidP="00182714">
      <w:r w:rsidRPr="00182714">
        <w:t xml:space="preserve">In extreme cases, dissatisfaction can lead consumers to initiate </w:t>
      </w:r>
      <w:r w:rsidRPr="004E0B8E">
        <w:rPr>
          <w:rStyle w:val="Strong"/>
        </w:rPr>
        <w:t>legal action</w:t>
      </w:r>
      <w:r w:rsidRPr="00182714">
        <w:t xml:space="preserve"> against a company. This response is often driven by significant financial losses, faulty products that cause harm, or deceptive marketing practices. Legal actions can be costly for a brand</w:t>
      </w:r>
      <w:r w:rsidR="00ED41C5">
        <w:t>, both in legal fees and potential settlements, and may also generate negative publicity that harms</w:t>
      </w:r>
      <w:r w:rsidRPr="00182714">
        <w:t xml:space="preserve"> the brand’s standing in the market. For example, if a consumer suffers injury due to a malfunctioning product and takes legal action, the brand's response can either mitigate or exacerbate consumer perception depending on how the company handles the situation.</w:t>
      </w:r>
    </w:p>
    <w:p w14:paraId="6E929341" w14:textId="6AD086E2" w:rsidR="004E0B8E" w:rsidRPr="00182714" w:rsidRDefault="004E0B8E" w:rsidP="004E0B8E">
      <w:pPr>
        <w:pStyle w:val="Heading5"/>
      </w:pPr>
      <w:bookmarkStart w:id="33" w:name="_Toc190614034"/>
      <w:r>
        <w:t>Cognitive responses</w:t>
      </w:r>
      <w:bookmarkEnd w:id="33"/>
    </w:p>
    <w:p w14:paraId="4E98B535" w14:textId="77777777" w:rsidR="00182714" w:rsidRDefault="00182714" w:rsidP="00182714">
      <w:r w:rsidRPr="00182714">
        <w:t xml:space="preserve">Cognitive responses to dissatisfaction involve the consumer’s thought processes about the experience. These responses can include </w:t>
      </w:r>
      <w:r w:rsidRPr="004E0B8E">
        <w:rPr>
          <w:rStyle w:val="Strong"/>
        </w:rPr>
        <w:t>rationalizations</w:t>
      </w:r>
      <w:r w:rsidRPr="00182714">
        <w:t xml:space="preserve"> about why the product did not meet their expectations, ultimately leading them to conclude that the brand is not trustworthy or that they made a poor decision. For example, if a consumer purchases a high-priced electronic device that malfunctions shortly after use, they might begin to question the manufacturer’s reliability and compare it unfavorably to competitors. Such cognitive evaluations can have long-lasting effects, leading to </w:t>
      </w:r>
      <w:r w:rsidRPr="004E0B8E">
        <w:rPr>
          <w:rStyle w:val="Strong"/>
        </w:rPr>
        <w:t xml:space="preserve">generalizations about the brand </w:t>
      </w:r>
      <w:r w:rsidRPr="00182714">
        <w:t>and affecting future purchase decisions. Once consumers form negative beliefs about a brand, they may carry these perceptions into future purchases, leading to a decline in market share and brand reputation.</w:t>
      </w:r>
    </w:p>
    <w:p w14:paraId="6D77898C" w14:textId="25B11AF3" w:rsidR="004E0B8E" w:rsidRPr="00182714" w:rsidRDefault="004E0B8E" w:rsidP="004E0B8E">
      <w:pPr>
        <w:pStyle w:val="Heading5"/>
      </w:pPr>
      <w:bookmarkStart w:id="34" w:name="_Toc190614035"/>
      <w:r>
        <w:lastRenderedPageBreak/>
        <w:t>Emotional responses</w:t>
      </w:r>
      <w:bookmarkEnd w:id="34"/>
    </w:p>
    <w:p w14:paraId="536C89B2" w14:textId="77777777" w:rsidR="00182714" w:rsidRPr="00182714" w:rsidRDefault="00182714" w:rsidP="00182714">
      <w:r w:rsidRPr="00182714">
        <w:t xml:space="preserve">Emotional responses also play a crucial role in how consumers react to dissatisfaction. </w:t>
      </w:r>
      <w:r w:rsidRPr="004E0B8E">
        <w:rPr>
          <w:rStyle w:val="Strong"/>
        </w:rPr>
        <w:t>Feelings of frustration, anger, or disappointment</w:t>
      </w:r>
      <w:r w:rsidRPr="00182714">
        <w:t xml:space="preserve"> may arise, and these emotions can significantly influence the consumer’s overall perception of the brand. If the emotional response is strong enough, consumers may develop a negative bias against the brand, which impacts their willingness to consider future purchases. In situations where consumers feel overwhelmed by negative emotions, they may find it difficult to separate their feelings from the brand's other products, thus resulting in a blanket rejection of the brand.</w:t>
      </w:r>
    </w:p>
    <w:p w14:paraId="6262AEC1" w14:textId="0FB74F8D" w:rsidR="00182714" w:rsidRPr="00534D19" w:rsidRDefault="00ED2AFD" w:rsidP="001E7D4A">
      <w:pPr>
        <w:pStyle w:val="Heading4"/>
      </w:pPr>
      <w:bookmarkStart w:id="35" w:name="_Toc190614036"/>
      <w:r w:rsidRPr="00534D19">
        <w:t xml:space="preserve">Dissatisfaction - </w:t>
      </w:r>
      <w:r w:rsidR="00182714" w:rsidRPr="00534D19">
        <w:t xml:space="preserve">Implications for </w:t>
      </w:r>
      <w:r w:rsidRPr="00534D19">
        <w:t>m</w:t>
      </w:r>
      <w:r w:rsidR="00182714" w:rsidRPr="00534D19">
        <w:t>arketers</w:t>
      </w:r>
      <w:bookmarkEnd w:id="35"/>
    </w:p>
    <w:p w14:paraId="5C995674" w14:textId="711FEE39" w:rsidR="004E0B8E" w:rsidRPr="00182714" w:rsidRDefault="004E0B8E" w:rsidP="004E0B8E">
      <w:r>
        <w:t>Consumer</w:t>
      </w:r>
      <w:r w:rsidRPr="00182714">
        <w:t xml:space="preserve"> responses to dissatisfaction span a wide range of behaviors—from direct complaints and negative word-of-mouth to legal actions. Understanding these responses is essential for brands aiming to enhance customer relations, recover from negative feedback, and ultimately retain customer loyalty. By effectively addressing complaints and demonstrating a commitment to customer satisfaction, brands can foster a more trusting relationship with their consumers.</w:t>
      </w:r>
    </w:p>
    <w:p w14:paraId="7ED6FA27" w14:textId="43FACC7C" w:rsidR="00182714" w:rsidRPr="00182714" w:rsidRDefault="00182714" w:rsidP="00182714">
      <w:r w:rsidRPr="00182714">
        <w:t>Marketers who understand the evaluation process and the various dimensions of performance can better tailor their strategies to meet consumer expectations. By ensuring that products consistently deliver high instrumental performance, align with consumers' desired symbolic meanings, and generate positive affective responses, brands can enhance satisfaction levels. Furthermore, gathering and analyzing consumer feedback can reveal specific areas for improvement, allowing brands to refine their offerings and communication strategies.</w:t>
      </w:r>
    </w:p>
    <w:p w14:paraId="1847946B" w14:textId="4D51EAD3" w:rsidR="00182714" w:rsidRDefault="00182714" w:rsidP="00182714">
      <w:r w:rsidRPr="00182714">
        <w:t xml:space="preserve">Engaging with consumers on social media platforms or through customer feedback forms can provide valuable insights into their expectations and experiences. By </w:t>
      </w:r>
      <w:r w:rsidR="008F6843">
        <w:t>proactively addressing dissatisfaction— whether through product feature improvements or enhanced customer service experiences —</w:t>
      </w:r>
      <w:r w:rsidRPr="00182714">
        <w:t>marketers can build loyalty and encourage repeat purchases.</w:t>
      </w:r>
    </w:p>
    <w:p w14:paraId="0AB60A8B" w14:textId="1F089707" w:rsidR="00165F32" w:rsidRPr="00165F32" w:rsidRDefault="00165F32" w:rsidP="00165F32">
      <w:r w:rsidRPr="00165F32">
        <w:t xml:space="preserve">To effectively manage dissatisfaction and its consequences, brands must proactively develop marketing strategies that address consumer concerns. One essential strategy is to prioritize excellent customer service. By providing responsive support—whether through live chat, social media, or direct support lines—brands can promptly resolve issues, </w:t>
      </w:r>
      <w:proofErr w:type="gramStart"/>
      <w:r w:rsidR="008F6843">
        <w:t>mitigating</w:t>
      </w:r>
      <w:proofErr w:type="gramEnd"/>
      <w:r w:rsidR="008F6843">
        <w:t xml:space="preserve"> negative sentiment and fostering</w:t>
      </w:r>
      <w:r w:rsidRPr="00165F32">
        <w:t xml:space="preserve"> goodwill. Fast and effective </w:t>
      </w:r>
      <w:r w:rsidR="008F6843">
        <w:t xml:space="preserve">complaint resolution can turn dissatisfied customers into loyal advocates, turning negative experiences </w:t>
      </w:r>
      <w:r w:rsidRPr="00165F32">
        <w:t>into positive outcomes.</w:t>
      </w:r>
    </w:p>
    <w:p w14:paraId="04BF3BE2" w14:textId="4B058FF6" w:rsidR="00165F32" w:rsidRPr="00165F32" w:rsidRDefault="00165F32" w:rsidP="00165F32">
      <w:r w:rsidRPr="00165F32">
        <w:lastRenderedPageBreak/>
        <w:t xml:space="preserve">Implementing a robust feedback mechanism is also </w:t>
      </w:r>
      <w:r w:rsidR="008F6843">
        <w:t>important</w:t>
      </w:r>
      <w:r w:rsidRPr="00165F32">
        <w:t xml:space="preserve">. Encouraging customers to share their experiences can </w:t>
      </w:r>
      <w:r w:rsidR="008F6843">
        <w:t>yield valuable insights into areas that need</w:t>
      </w:r>
      <w:r w:rsidRPr="00165F32">
        <w:t xml:space="preserve"> improvement. Brands can </w:t>
      </w:r>
      <w:r w:rsidR="008F6843">
        <w:t>use surveys, post-purchase emails, and social media engagement to gather feedback and demonstrate that customers'</w:t>
      </w:r>
      <w:r w:rsidRPr="00165F32">
        <w:t xml:space="preserve"> opinions are valued. This data can help identify common </w:t>
      </w:r>
      <w:r w:rsidR="008F6843">
        <w:t>sources of dissatisfaction</w:t>
      </w:r>
      <w:r w:rsidRPr="00165F32">
        <w:t xml:space="preserve"> and guide product development and improvement efforts.</w:t>
      </w:r>
    </w:p>
    <w:p w14:paraId="37690839" w14:textId="77777777" w:rsidR="00165F32" w:rsidRPr="00165F32" w:rsidRDefault="00165F32" w:rsidP="00165F32">
      <w:r w:rsidRPr="00165F32">
        <w:t>Another effective marketing strategy is to create transparent communication regarding product features, functionality, and expectations. This approach helps manage consumer expectations and reduces the likelihood of dissatisfaction stemming from unmet promises. For example, brands should provide clear and accurate information about product capabilities, limitations, and care instructions, helping consumers make informed decisions.</w:t>
      </w:r>
    </w:p>
    <w:p w14:paraId="536D323F" w14:textId="77777777" w:rsidR="00165F32" w:rsidRPr="00165F32" w:rsidRDefault="00165F32" w:rsidP="00165F32">
      <w:r w:rsidRPr="00165F32">
        <w:t>Furthermore, brands can develop loyalty programs that reward customers for their continued business, even after a negative experience. Offering discounts, future purchase credits, or exclusive access to new products can re-engage dissatisfied customers and encourage them to give the brand another chance. This strategy not only addresses immediate dissatisfaction but also fosters long-term consumer relationships.</w:t>
      </w:r>
    </w:p>
    <w:p w14:paraId="1F2D75ED" w14:textId="33F6302D" w:rsidR="00165F32" w:rsidRPr="00165F32" w:rsidRDefault="00165F32" w:rsidP="00165F32">
      <w:r w:rsidRPr="00165F32">
        <w:t xml:space="preserve">Finally, brands should actively monitor their online reputation. By responding promptly and politely to negative reviews or comments, brands can demonstrate that they take customer feedback seriously. Publicly addressing issues and </w:t>
      </w:r>
      <w:r w:rsidR="00491598">
        <w:t xml:space="preserve">demonstrating a willingness to resolve them can improve brand perception and influence potential customers </w:t>
      </w:r>
      <w:r w:rsidRPr="00165F32">
        <w:t>researching their options.</w:t>
      </w:r>
    </w:p>
    <w:p w14:paraId="2E11D32D" w14:textId="77777777" w:rsidR="00165F32" w:rsidRPr="00165F32" w:rsidRDefault="00165F32" w:rsidP="00165F32">
      <w:r w:rsidRPr="00165F32">
        <w:t>In conclusion, understanding the dynamics of satisfaction and dissatisfaction is critical for brands aiming to foster loyalty and positive consumer relationships. By addressing performance across instrumental, symbolic, and affective dimensions and implementing effective marketing strategies to manage dissatisfaction, brands can enhance consumer experience, bolster loyalty, and mitigate the adverse effects of negative feedback.</w:t>
      </w:r>
    </w:p>
    <w:p w14:paraId="5D61ECFA" w14:textId="63DB1DD7" w:rsidR="00D35EA4" w:rsidRPr="00D35EA4" w:rsidRDefault="00D35EA4" w:rsidP="001E7D4A">
      <w:pPr>
        <w:pStyle w:val="Heading4"/>
      </w:pPr>
      <w:bookmarkStart w:id="36" w:name="_Toc190614037"/>
      <w:r w:rsidRPr="00D35EA4">
        <w:t>Customer Satisfaction</w:t>
      </w:r>
      <w:bookmarkEnd w:id="36"/>
      <w:r w:rsidR="00241BD3">
        <w:rPr>
          <w:rStyle w:val="FootnoteReference"/>
        </w:rPr>
        <w:footnoteReference w:id="13"/>
      </w:r>
    </w:p>
    <w:p w14:paraId="3E50364A" w14:textId="4780F84B" w:rsidR="004D2D40" w:rsidRPr="00182714" w:rsidRDefault="004D2D40" w:rsidP="004D2D40">
      <w:r w:rsidRPr="00182714">
        <w:t xml:space="preserve">Satisfaction emerges when a product meets or exceeds consumer expectations across all three performance dimensions: instrumental, symbolic, and affective. Instrumental </w:t>
      </w:r>
      <w:r w:rsidRPr="00182714">
        <w:lastRenderedPageBreak/>
        <w:t>performance refers to the practical functionality of the product, such as its reliability and effectiveness. Symbolic performance relates to how well the product aligns with the consumer's values and identity, often encompassing social and psychological aspects. Affective performance deals with the emotional responses elicited by the product. When a product excels in all these areas, consumers are likely to feel satisfied, leading to enhanced brand loyalty and repeated purchases. Satisfied consumers become advocates for the brand</w:t>
      </w:r>
      <w:r>
        <w:t>.</w:t>
      </w:r>
      <w:r w:rsidRPr="00182714">
        <w:t xml:space="preserve"> </w:t>
      </w:r>
      <w:r>
        <w:t>T</w:t>
      </w:r>
      <w:r w:rsidRPr="00182714">
        <w:t xml:space="preserve">hey not only continue to purchase from the brand but also tend to share positive feedback through reviews, social media, and word-of-mouth referrals. For instance, a customer who has </w:t>
      </w:r>
      <w:r w:rsidR="00491598">
        <w:t xml:space="preserve">a </w:t>
      </w:r>
      <w:r w:rsidR="00491598" w:rsidRPr="00182714">
        <w:t>fantastic</w:t>
      </w:r>
      <w:r w:rsidRPr="00182714">
        <w:t xml:space="preserve"> experience with a travel service—whether it’s through exceptional customer service, luxurious accommodations, or a memorable itinerary</w:t>
      </w:r>
      <w:r>
        <w:t xml:space="preserve"> </w:t>
      </w:r>
      <w:r w:rsidRPr="00182714">
        <w:t>is likely to recommend the service to friends, post glowing reviews online, and return for future travel needs.</w:t>
      </w:r>
    </w:p>
    <w:p w14:paraId="10CD2AA3" w14:textId="3B3A0A55" w:rsidR="00D35EA4" w:rsidRPr="00D35EA4" w:rsidRDefault="00D35EA4" w:rsidP="00D35EA4">
      <w:pPr>
        <w:rPr>
          <w:noProof/>
        </w:rPr>
      </w:pPr>
      <w:r w:rsidRPr="00D35EA4">
        <w:rPr>
          <w:noProof/>
        </w:rPr>
        <w:t>Customer satisfaction plays a</w:t>
      </w:r>
      <w:r w:rsidR="00491598">
        <w:rPr>
          <w:noProof/>
        </w:rPr>
        <w:t xml:space="preserve">n important </w:t>
      </w:r>
      <w:r w:rsidRPr="00D35EA4">
        <w:rPr>
          <w:noProof/>
        </w:rPr>
        <w:t>role in determining whether consumers will continue to engage with a brand. It reflects how well a product or service meets consumer expectations and is shaped by several factors, including product quality, service quality, and how effectively companies manage consumer expectations. For example, a smartphone touted for its exceptional camera quality and battery life will contribute to higher levels of satisfaction if it performs as promised. A customer who purchases a smartphone may expect not only reliability but also top-notch customer service if issues arise. Brands like Apple exemplify how effective expectation management can enhance satisfaction. Their rigorous standards for product quality and customer support ensure consumers feel secure in their purchases, promoting loyalty and minimizing dissatisfaction when problems occur.</w:t>
      </w:r>
    </w:p>
    <w:p w14:paraId="29E96457" w14:textId="11A29627" w:rsidR="00D35EA4" w:rsidRPr="00D35EA4" w:rsidRDefault="00D35EA4" w:rsidP="00534D19">
      <w:pPr>
        <w:pStyle w:val="Heading5"/>
        <w:rPr>
          <w:noProof/>
        </w:rPr>
      </w:pPr>
      <w:bookmarkStart w:id="37" w:name="_Toc190614038"/>
      <w:r w:rsidRPr="00D35EA4">
        <w:rPr>
          <w:noProof/>
        </w:rPr>
        <w:t>Measuring Satisfaction</w:t>
      </w:r>
      <w:bookmarkEnd w:id="37"/>
      <w:r w:rsidR="00241BD3">
        <w:rPr>
          <w:rStyle w:val="FootnoteReference"/>
          <w:noProof/>
        </w:rPr>
        <w:footnoteReference w:id="14"/>
      </w:r>
    </w:p>
    <w:p w14:paraId="79BB2F20" w14:textId="3C3668C2" w:rsidR="00D35EA4" w:rsidRPr="00D35EA4" w:rsidRDefault="00D35EA4" w:rsidP="00D35EA4">
      <w:pPr>
        <w:rPr>
          <w:noProof/>
        </w:rPr>
      </w:pPr>
      <w:r w:rsidRPr="00D35EA4">
        <w:rPr>
          <w:noProof/>
        </w:rPr>
        <w:t xml:space="preserve">Measuring customer satisfaction is essential for brands aiming for continued success. Companies frequently </w:t>
      </w:r>
      <w:r w:rsidR="009E1F09">
        <w:rPr>
          <w:noProof/>
        </w:rPr>
        <w:t>use</w:t>
      </w:r>
      <w:r w:rsidRPr="00D35EA4">
        <w:rPr>
          <w:noProof/>
        </w:rPr>
        <w:t xml:space="preserve"> surveys and feedback mechanisms to assess consumer sentiment, often responding promptly to both positive and negative feedback to improve their services and foster loyalty. For instance, after a dining experience, a restaurant may send a follow-up survey to patrons, inviting them to share their thoughts. This proactive engagement can transform a negative experience into a positive one. Additionally, the </w:t>
      </w:r>
      <w:r w:rsidRPr="00C5594A">
        <w:rPr>
          <w:rStyle w:val="boldChar"/>
        </w:rPr>
        <w:t>dimensions of product performance</w:t>
      </w:r>
      <w:r w:rsidR="004D2D40">
        <w:rPr>
          <w:noProof/>
        </w:rPr>
        <w:t xml:space="preserve">, </w:t>
      </w:r>
      <w:r w:rsidRPr="00D35EA4">
        <w:rPr>
          <w:noProof/>
        </w:rPr>
        <w:t xml:space="preserve">for instance, functionality, reliability, and customer </w:t>
      </w:r>
      <w:r w:rsidRPr="00D35EA4">
        <w:rPr>
          <w:noProof/>
        </w:rPr>
        <w:lastRenderedPageBreak/>
        <w:t>service—serve as key indicators when measuring satisfaction. A brand that excels in these areas will likely cultivate a loyal customer base committed to repeat purchases.</w:t>
      </w:r>
    </w:p>
    <w:p w14:paraId="1D0BD072" w14:textId="5828CA77" w:rsidR="00D35EA4" w:rsidRPr="00D35EA4" w:rsidRDefault="00D35EA4" w:rsidP="00534D19">
      <w:pPr>
        <w:pStyle w:val="Heading5"/>
        <w:rPr>
          <w:noProof/>
        </w:rPr>
      </w:pPr>
      <w:bookmarkStart w:id="38" w:name="_Toc190614039"/>
      <w:r w:rsidRPr="00D35EA4">
        <w:rPr>
          <w:noProof/>
        </w:rPr>
        <w:t>The Impact of Customer Satisfaction</w:t>
      </w:r>
      <w:bookmarkEnd w:id="38"/>
    </w:p>
    <w:p w14:paraId="69485597" w14:textId="0918E699" w:rsidR="00D35EA4" w:rsidRPr="00D35EA4" w:rsidRDefault="00D35EA4" w:rsidP="00D35EA4">
      <w:pPr>
        <w:rPr>
          <w:noProof/>
        </w:rPr>
      </w:pPr>
      <w:r w:rsidRPr="00D35EA4">
        <w:rPr>
          <w:noProof/>
        </w:rPr>
        <w:t>Customer satisfaction significantly impacts consumer behavior, manifesting in various ways. Satisfied customers are more likely to engage in repeat purchases, which contribute to a company’s bottom line. Consider a scenario where a consumer has a positive experience at a local coffee shop</w:t>
      </w:r>
      <w:r w:rsidR="004D2D40">
        <w:rPr>
          <w:noProof/>
        </w:rPr>
        <w:t xml:space="preserve"> -</w:t>
      </w:r>
      <w:r w:rsidRPr="00D35EA4">
        <w:rPr>
          <w:noProof/>
        </w:rPr>
        <w:t xml:space="preserve"> the quality of drinks, ambiance, and warmth of the staff all contribute to their satisfaction. They not only </w:t>
      </w:r>
      <w:r w:rsidRPr="004D2D40">
        <w:rPr>
          <w:rStyle w:val="Strong"/>
        </w:rPr>
        <w:t>return</w:t>
      </w:r>
      <w:r w:rsidRPr="00D35EA4">
        <w:rPr>
          <w:noProof/>
        </w:rPr>
        <w:t xml:space="preserve"> </w:t>
      </w:r>
      <w:r w:rsidR="00BE6769">
        <w:rPr>
          <w:noProof/>
        </w:rPr>
        <w:t>regularly for their morning coffee but are also likely to recommend the shop to their friends, effectively becoming brand ambassadors</w:t>
      </w:r>
      <w:r w:rsidRPr="00D35EA4">
        <w:rPr>
          <w:noProof/>
        </w:rPr>
        <w:t xml:space="preserve">. This </w:t>
      </w:r>
      <w:r w:rsidRPr="004D2D40">
        <w:rPr>
          <w:rStyle w:val="Strong"/>
        </w:rPr>
        <w:t>word-of-mouth</w:t>
      </w:r>
      <w:r w:rsidRPr="00D35EA4">
        <w:rPr>
          <w:noProof/>
        </w:rPr>
        <w:t xml:space="preserve"> endorsement is a powerful marketing tool</w:t>
      </w:r>
      <w:r w:rsidR="00BE6769">
        <w:rPr>
          <w:noProof/>
        </w:rPr>
        <w:t>,</w:t>
      </w:r>
      <w:r w:rsidR="004D2D40">
        <w:rPr>
          <w:noProof/>
        </w:rPr>
        <w:t xml:space="preserve"> and</w:t>
      </w:r>
      <w:r w:rsidRPr="00D35EA4">
        <w:rPr>
          <w:noProof/>
        </w:rPr>
        <w:t xml:space="preserve"> satisfied customers can lead to new patrons through their shared experiences.</w:t>
      </w:r>
    </w:p>
    <w:p w14:paraId="3B4478B3" w14:textId="5D58A0DC" w:rsidR="00D35EA4" w:rsidRPr="00D35EA4" w:rsidRDefault="00D35EA4" w:rsidP="00D35EA4">
      <w:pPr>
        <w:rPr>
          <w:noProof/>
        </w:rPr>
      </w:pPr>
      <w:r w:rsidRPr="004D2D40">
        <w:rPr>
          <w:rStyle w:val="Strong"/>
        </w:rPr>
        <w:t>Customer commitment</w:t>
      </w:r>
      <w:r w:rsidRPr="00D35EA4">
        <w:rPr>
          <w:noProof/>
        </w:rPr>
        <w:t xml:space="preserve"> goes hand in hand with satisfaction and is vital for brands seeking long-term relationships with their consumers. Commitment reflects the emotional bonds that consumers develop with a brand over time. For example, a customer who consistently chooses Nike over other sports brands often does so because they feel an emotional connection to the brand’s identity and values, such as innovation and empowerment. </w:t>
      </w:r>
      <w:r w:rsidR="00BE6769">
        <w:rPr>
          <w:noProof/>
        </w:rPr>
        <w:t>An emotional attachment characterizes affective commitment, whereas continuance commitment may arise from practical concerns such as</w:t>
      </w:r>
      <w:r w:rsidRPr="00D35EA4">
        <w:rPr>
          <w:noProof/>
        </w:rPr>
        <w:t xml:space="preserve"> switching costs. For instance, a customer who has invested in a specific brand’s ecosystem, </w:t>
      </w:r>
      <w:r w:rsidR="00BE6769">
        <w:rPr>
          <w:noProof/>
        </w:rPr>
        <w:t>such as smart home devices that seamlessly interconnect, may be</w:t>
      </w:r>
      <w:r w:rsidRPr="00D35EA4">
        <w:rPr>
          <w:noProof/>
        </w:rPr>
        <w:t xml:space="preserve"> hesitant to switch brands, even if alternatives offer better pricing or features.</w:t>
      </w:r>
    </w:p>
    <w:p w14:paraId="4CD74F22" w14:textId="66E94FC5" w:rsidR="00D35EA4" w:rsidRPr="00D35EA4" w:rsidRDefault="00D35EA4" w:rsidP="00534D19">
      <w:pPr>
        <w:pStyle w:val="Heading5"/>
        <w:rPr>
          <w:noProof/>
        </w:rPr>
      </w:pPr>
      <w:bookmarkStart w:id="39" w:name="_Toc190614040"/>
      <w:r w:rsidRPr="00D35EA4">
        <w:rPr>
          <w:noProof/>
        </w:rPr>
        <w:t xml:space="preserve">Strategies for </w:t>
      </w:r>
      <w:r w:rsidR="004D2D40">
        <w:rPr>
          <w:noProof/>
        </w:rPr>
        <w:t>b</w:t>
      </w:r>
      <w:r w:rsidRPr="00D35EA4">
        <w:rPr>
          <w:noProof/>
        </w:rPr>
        <w:t xml:space="preserve">uilding </w:t>
      </w:r>
      <w:r w:rsidR="004D2D40">
        <w:rPr>
          <w:noProof/>
        </w:rPr>
        <w:t>s</w:t>
      </w:r>
      <w:r w:rsidRPr="00D35EA4">
        <w:rPr>
          <w:noProof/>
        </w:rPr>
        <w:t xml:space="preserve">atisfaction and </w:t>
      </w:r>
      <w:r w:rsidR="004D2D40">
        <w:rPr>
          <w:noProof/>
        </w:rPr>
        <w:t>c</w:t>
      </w:r>
      <w:r w:rsidRPr="00D35EA4">
        <w:rPr>
          <w:noProof/>
        </w:rPr>
        <w:t>ommitment</w:t>
      </w:r>
      <w:r w:rsidR="00ED2AFD">
        <w:rPr>
          <w:noProof/>
        </w:rPr>
        <w:t xml:space="preserve"> – Implications for marketing</w:t>
      </w:r>
      <w:bookmarkEnd w:id="39"/>
      <w:r w:rsidR="00241BD3">
        <w:rPr>
          <w:rStyle w:val="FootnoteReference"/>
          <w:noProof/>
        </w:rPr>
        <w:footnoteReference w:id="15"/>
      </w:r>
    </w:p>
    <w:p w14:paraId="67874910" w14:textId="501EFF3E" w:rsidR="004B21CD" w:rsidRPr="004B21CD" w:rsidRDefault="004B21CD" w:rsidP="004B21CD">
      <w:pPr>
        <w:rPr>
          <w:noProof/>
        </w:rPr>
      </w:pPr>
      <w:r w:rsidRPr="004B21CD">
        <w:rPr>
          <w:noProof/>
        </w:rPr>
        <w:t xml:space="preserve">To enhance consumer satisfaction and commitment, brands can implement several proactive strategies aimed at cultivating positive relationships and reinforcing consumer loyalty. One of the most effective strategies is engaging in post-purchase communications. These communications play a significant role in customer retention and relationship-building. Companies </w:t>
      </w:r>
      <w:r w:rsidR="006814ED">
        <w:rPr>
          <w:noProof/>
        </w:rPr>
        <w:t>use</w:t>
      </w:r>
      <w:r w:rsidRPr="004B21CD">
        <w:rPr>
          <w:noProof/>
        </w:rPr>
        <w:t xml:space="preserve"> this approach </w:t>
      </w:r>
      <w:r w:rsidR="00BE6769">
        <w:rPr>
          <w:noProof/>
        </w:rPr>
        <w:t xml:space="preserve">by sending personalized follow-up emails that </w:t>
      </w:r>
      <w:r w:rsidR="00BE6769">
        <w:rPr>
          <w:noProof/>
        </w:rPr>
        <w:lastRenderedPageBreak/>
        <w:t>thank customers for their purchase and invite feedback on their experience</w:t>
      </w:r>
      <w:r w:rsidRPr="004B21CD">
        <w:rPr>
          <w:noProof/>
        </w:rPr>
        <w:t>. This simple yet impactful interaction not only nurtures the relationship with the consumer but also enhances trust in the brand. By acknowledging the consumer’s choice and soliciting their opinions, brands can gather valuable insights that inform future business decisions while also making customers feel appreciated and valued.</w:t>
      </w:r>
    </w:p>
    <w:p w14:paraId="4C0AD2BD" w14:textId="5C4BCF53" w:rsidR="004B21CD" w:rsidRPr="004B21CD" w:rsidRDefault="004B21CD" w:rsidP="004B21CD">
      <w:pPr>
        <w:rPr>
          <w:noProof/>
        </w:rPr>
      </w:pPr>
      <w:r w:rsidRPr="004B21CD">
        <w:rPr>
          <w:noProof/>
        </w:rPr>
        <w:t xml:space="preserve">Moreover, personalized communications can have lasting effects on the consumer’s perception of the brand. For instance, if a customer receives a tailored message that addresses their specific purchase or preferences, it reinforces the idea that the company understands and values their individual needs. This approach highlights the brand's commitment to customer satisfaction and can lead to </w:t>
      </w:r>
      <w:r w:rsidR="00BE6769">
        <w:rPr>
          <w:noProof/>
        </w:rPr>
        <w:t>greater</w:t>
      </w:r>
      <w:r w:rsidRPr="004B21CD">
        <w:rPr>
          <w:noProof/>
        </w:rPr>
        <w:t xml:space="preserve"> engagement and loyalty. Brands may also consider providing exclusive offers or discounts to returning customers in these communications, further incentivizing repeat business and fostering a sense of belonging among consumers.</w:t>
      </w:r>
    </w:p>
    <w:p w14:paraId="56437407" w14:textId="6E74758B" w:rsidR="004B21CD" w:rsidRPr="004B21CD" w:rsidRDefault="004B21CD" w:rsidP="004B21CD">
      <w:pPr>
        <w:rPr>
          <w:noProof/>
        </w:rPr>
      </w:pPr>
      <w:r w:rsidRPr="004B21CD">
        <w:rPr>
          <w:noProof/>
        </w:rPr>
        <w:t xml:space="preserve">Customer support is another critical area that significantly influences overall satisfaction. Whether addressing inquiries before a purchase or resolving issues after a sale, effective and responsive customer service can make or break the consumer experience. If a customer encounters a core service failure—such as a delayed order or a product defect—high-quality customer support can convert a potentially negative experience into a positive one. For example, Zappos has become renowned for its customer-centric policies and dedication to service excellence. Their commitment to </w:t>
      </w:r>
      <w:r w:rsidR="00BE6769">
        <w:rPr>
          <w:noProof/>
        </w:rPr>
        <w:t>ensuring</w:t>
      </w:r>
      <w:r w:rsidRPr="004B21CD">
        <w:rPr>
          <w:noProof/>
        </w:rPr>
        <w:t xml:space="preserve"> that customers feel valued and supported, regardless of the situation, showcases a best practice in the industry. When customers reach out to Zappos with an issue, they often find empathetic and well-trained representatives who are empowered to resolve their concerns swiftly, sometimes going above and beyond to exceed expectations.</w:t>
      </w:r>
    </w:p>
    <w:p w14:paraId="74C70270" w14:textId="5840326C" w:rsidR="004B21CD" w:rsidRPr="004B21CD" w:rsidRDefault="004B21CD" w:rsidP="004B21CD">
      <w:pPr>
        <w:rPr>
          <w:noProof/>
        </w:rPr>
      </w:pPr>
      <w:r w:rsidRPr="004B21CD">
        <w:rPr>
          <w:noProof/>
        </w:rPr>
        <w:t xml:space="preserve">Additionally, creating a robust online support system can further improve satisfaction levels. Many brands invest in comprehensive FAQs, live chat options, and user-friendly websites to facilitate easy communication. Providing customers with quick access to information and support ensures </w:t>
      </w:r>
      <w:r w:rsidR="00BE6769">
        <w:rPr>
          <w:noProof/>
        </w:rPr>
        <w:t>they receive help when they need it, reducing frustration and enhancing</w:t>
      </w:r>
      <w:r w:rsidRPr="004B21CD">
        <w:rPr>
          <w:noProof/>
        </w:rPr>
        <w:t xml:space="preserve"> overall satisfaction. Incorporating self-service options empowers customers to resolve minor issues independently, creating a sense of agency that can foster commitment to the brand.</w:t>
      </w:r>
    </w:p>
    <w:p w14:paraId="11B570FC" w14:textId="2BC83DBE" w:rsidR="004B21CD" w:rsidRPr="004B21CD" w:rsidRDefault="004B21CD" w:rsidP="004B21CD">
      <w:pPr>
        <w:rPr>
          <w:noProof/>
        </w:rPr>
      </w:pPr>
      <w:r w:rsidRPr="004B21CD">
        <w:rPr>
          <w:noProof/>
        </w:rPr>
        <w:t xml:space="preserve">Another effective strategy for building consumer satisfaction and commitment is to actively seek customer feedback. Implementing regular surveys, feedback forms, and product reviews allows brands to gauge satisfaction levels and gather insights into consumer experiences. Companies can also employ social media platforms as channels for engagement, encouraging consumers to share their thoughts and experiences, both </w:t>
      </w:r>
      <w:r w:rsidRPr="004B21CD">
        <w:rPr>
          <w:noProof/>
        </w:rPr>
        <w:lastRenderedPageBreak/>
        <w:t xml:space="preserve">positive and negative. When businesses demonstrate </w:t>
      </w:r>
      <w:r w:rsidR="00BE6769">
        <w:rPr>
          <w:noProof/>
        </w:rPr>
        <w:t>they are listening and are open to improving</w:t>
      </w:r>
      <w:r w:rsidRPr="004B21CD">
        <w:rPr>
          <w:noProof/>
        </w:rPr>
        <w:t xml:space="preserve"> based on consumer feedback, it fosters a deeper connection and strengthens trust in the brand.</w:t>
      </w:r>
    </w:p>
    <w:p w14:paraId="78BC3568" w14:textId="77777777" w:rsidR="004B21CD" w:rsidRPr="004B21CD" w:rsidRDefault="004B21CD" w:rsidP="004B21CD">
      <w:pPr>
        <w:rPr>
          <w:noProof/>
        </w:rPr>
      </w:pPr>
      <w:r w:rsidRPr="004B21CD">
        <w:rPr>
          <w:noProof/>
        </w:rPr>
        <w:t>Furthermore, brands can focus on maintaining consistent quality and reliability in their products and services. By ensuring that all offerings meet high standards and consistently deliver on promises, brands build a reputation for dependability, which is a cornerstone of customer satisfaction. Consumers are more likely to remain committed to brands they can rely on, making consistency a key factor in long-term loyalty.</w:t>
      </w:r>
    </w:p>
    <w:p w14:paraId="6759CA05" w14:textId="77777777" w:rsidR="004B21CD" w:rsidRPr="004B21CD" w:rsidRDefault="004B21CD" w:rsidP="004B21CD">
      <w:pPr>
        <w:rPr>
          <w:noProof/>
        </w:rPr>
      </w:pPr>
      <w:r w:rsidRPr="004B21CD">
        <w:rPr>
          <w:noProof/>
        </w:rPr>
        <w:t>Finally, establishing loyalty programs can effectively enhance consumer commitment. Rewarding loyal customers for their repeat business fosters a sense of appreciation and encourages continued patronage. These programs can take various forms, such as points systems, exclusive access to sales or events, and personalized rewards. A well-structured loyalty program not only incentivizes customers but also creates a community feeling among consumers, further solidifying their attachment to the brand.</w:t>
      </w:r>
    </w:p>
    <w:p w14:paraId="7AA809BD" w14:textId="77777777" w:rsidR="004B21CD" w:rsidRDefault="004B21CD" w:rsidP="004B21CD">
      <w:pPr>
        <w:rPr>
          <w:noProof/>
        </w:rPr>
      </w:pPr>
      <w:r w:rsidRPr="004B21CD">
        <w:rPr>
          <w:noProof/>
        </w:rPr>
        <w:t>In summary, there are numerous strategies that brands can implement to build consumer satisfaction and commitment. By focusing on personalized post-purchase communications, exceptional customer support, engaging feedback mechanisms, maintaining product reliability, and cultivating loyalty programs, companies can enhance their relationships with consumers and foster long-lasting loyalty. These proactive approaches not only improve customer satisfaction but also create an environment in which consumers are more likely to become advocates, helping to attract new customers and drive sustained business success.</w:t>
      </w:r>
    </w:p>
    <w:p w14:paraId="0432B77C" w14:textId="6097D84B" w:rsidR="00A211AB" w:rsidRDefault="00A211AB" w:rsidP="00A211AB">
      <w:pPr>
        <w:pStyle w:val="Subtitle"/>
        <w:rPr>
          <w:noProof/>
        </w:rPr>
      </w:pPr>
      <w:r>
        <w:rPr>
          <w:noProof/>
        </w:rPr>
        <w:t>Reflect</w:t>
      </w:r>
    </w:p>
    <w:p w14:paraId="29A13BB4" w14:textId="1BD9A4B1" w:rsidR="00A211AB" w:rsidRDefault="00A211AB" w:rsidP="00A211AB">
      <w:pPr>
        <w:numPr>
          <w:ilvl w:val="0"/>
          <w:numId w:val="24"/>
        </w:numPr>
      </w:pPr>
      <w:r w:rsidRPr="009A4587">
        <w:t>How does product use innovativeness affect consumer satisfaction?</w:t>
      </w:r>
    </w:p>
    <w:p w14:paraId="378FBFCC" w14:textId="77777777" w:rsidR="00A211AB" w:rsidRPr="009A4587" w:rsidRDefault="00A211AB" w:rsidP="00A211AB">
      <w:pPr>
        <w:numPr>
          <w:ilvl w:val="0"/>
          <w:numId w:val="24"/>
        </w:numPr>
      </w:pPr>
      <w:r w:rsidRPr="009A4587">
        <w:t>What role does customer service play in mitigating dissatisfaction?</w:t>
      </w:r>
    </w:p>
    <w:p w14:paraId="3396B44D" w14:textId="77777777" w:rsidR="00A211AB" w:rsidRPr="00A211AB" w:rsidRDefault="00A211AB" w:rsidP="00A211AB">
      <w:pPr>
        <w:ind w:left="720"/>
      </w:pPr>
    </w:p>
    <w:p w14:paraId="10A1BD15" w14:textId="296FEBDA" w:rsidR="00126630" w:rsidRDefault="00126630" w:rsidP="00A211AB">
      <w:pPr>
        <w:pStyle w:val="Subtitle"/>
        <w:rPr>
          <w:noProof/>
        </w:rPr>
      </w:pPr>
      <w:r>
        <w:rPr>
          <w:noProof/>
        </w:rPr>
        <w:br w:type="page"/>
      </w:r>
      <w:r w:rsidR="00A211AB">
        <w:rPr>
          <w:noProof/>
        </w:rPr>
        <w:lastRenderedPageBreak/>
        <w:t>End-of-chapter self-reflection</w:t>
      </w:r>
    </w:p>
    <w:p w14:paraId="59061070" w14:textId="77777777" w:rsidR="00A211AB" w:rsidRPr="009A4587" w:rsidRDefault="00A211AB" w:rsidP="00A211AB">
      <w:pPr>
        <w:numPr>
          <w:ilvl w:val="0"/>
          <w:numId w:val="21"/>
        </w:numPr>
      </w:pPr>
      <w:r w:rsidRPr="009A4587">
        <w:t>Have you ever experienced post-purchase cognitive dissonance? How did you resolve it?</w:t>
      </w:r>
    </w:p>
    <w:p w14:paraId="58B17BD1" w14:textId="77777777" w:rsidR="00A211AB" w:rsidRPr="009A4587" w:rsidRDefault="00A211AB" w:rsidP="00A211AB">
      <w:pPr>
        <w:numPr>
          <w:ilvl w:val="0"/>
          <w:numId w:val="21"/>
        </w:numPr>
      </w:pPr>
      <w:r w:rsidRPr="009A4587">
        <w:t>Do you tend to experience negativity bias when evaluating products? Why or why not?</w:t>
      </w:r>
    </w:p>
    <w:p w14:paraId="2BE7E6AE" w14:textId="77777777" w:rsidR="00A211AB" w:rsidRPr="009A4587" w:rsidRDefault="00A211AB" w:rsidP="00A211AB">
      <w:pPr>
        <w:numPr>
          <w:ilvl w:val="0"/>
          <w:numId w:val="21"/>
        </w:numPr>
      </w:pPr>
      <w:r w:rsidRPr="009A4587">
        <w:t>How do you typically decide whether to dispose of or recycle a product?</w:t>
      </w:r>
    </w:p>
    <w:p w14:paraId="7A896E4F" w14:textId="77777777" w:rsidR="00A211AB" w:rsidRPr="009A4587" w:rsidRDefault="00A211AB" w:rsidP="00A211AB">
      <w:pPr>
        <w:numPr>
          <w:ilvl w:val="0"/>
          <w:numId w:val="21"/>
        </w:numPr>
      </w:pPr>
      <w:r w:rsidRPr="009A4587">
        <w:t>Have switching costs ever influenced your decision to stay with a particular brand?</w:t>
      </w:r>
    </w:p>
    <w:p w14:paraId="0559C962" w14:textId="77777777" w:rsidR="00A211AB" w:rsidRPr="009A4587" w:rsidRDefault="00A211AB" w:rsidP="00A211AB">
      <w:pPr>
        <w:numPr>
          <w:ilvl w:val="0"/>
          <w:numId w:val="21"/>
        </w:numPr>
      </w:pPr>
      <w:r w:rsidRPr="009A4587">
        <w:t>What strategies do you use to reduce feelings of consumption guilt after making a purchase?</w:t>
      </w:r>
    </w:p>
    <w:p w14:paraId="608F71AB" w14:textId="77777777" w:rsidR="00A211AB" w:rsidRPr="009A4587" w:rsidRDefault="00A211AB" w:rsidP="00A211AB">
      <w:pPr>
        <w:numPr>
          <w:ilvl w:val="0"/>
          <w:numId w:val="21"/>
        </w:numPr>
      </w:pPr>
      <w:r w:rsidRPr="009A4587">
        <w:t>Reflect on a time when a product exceeded your expectations. What made the experience positive?</w:t>
      </w:r>
    </w:p>
    <w:p w14:paraId="7A088861" w14:textId="77777777" w:rsidR="00A211AB" w:rsidRPr="009A4587" w:rsidRDefault="00A211AB" w:rsidP="00A211AB">
      <w:pPr>
        <w:numPr>
          <w:ilvl w:val="0"/>
          <w:numId w:val="21"/>
        </w:numPr>
      </w:pPr>
      <w:r w:rsidRPr="009A4587">
        <w:t>Have you ever avoided using a product you purchased? Why do you think this happened?</w:t>
      </w:r>
    </w:p>
    <w:p w14:paraId="3464FA95" w14:textId="77777777" w:rsidR="00A211AB" w:rsidRPr="009A4587" w:rsidRDefault="00A211AB" w:rsidP="00A211AB">
      <w:pPr>
        <w:numPr>
          <w:ilvl w:val="0"/>
          <w:numId w:val="21"/>
        </w:numPr>
      </w:pPr>
      <w:r w:rsidRPr="009A4587">
        <w:t>How does social influence impact your satisfaction with a product?</w:t>
      </w:r>
    </w:p>
    <w:p w14:paraId="0CADC139" w14:textId="77777777" w:rsidR="00A211AB" w:rsidRPr="00A211AB" w:rsidRDefault="00A211AB" w:rsidP="00A211AB">
      <w:pPr>
        <w:pStyle w:val="ExampleText"/>
      </w:pPr>
    </w:p>
    <w:p w14:paraId="3B075B31" w14:textId="77777777" w:rsidR="00A211AB" w:rsidRDefault="00A211AB">
      <w:pPr>
        <w:rPr>
          <w:noProof/>
        </w:rPr>
      </w:pPr>
    </w:p>
    <w:p w14:paraId="3855E9E7" w14:textId="77777777" w:rsidR="00BE6769" w:rsidRDefault="00BE6769">
      <w:pPr>
        <w:rPr>
          <w:b/>
          <w:bCs/>
          <w:noProof/>
        </w:rPr>
      </w:pPr>
      <w:r>
        <w:rPr>
          <w:b/>
          <w:bCs/>
          <w:noProof/>
        </w:rPr>
        <w:br w:type="page"/>
      </w:r>
    </w:p>
    <w:p w14:paraId="170042EB" w14:textId="556900F0" w:rsidR="00126630" w:rsidRPr="00126630" w:rsidRDefault="00126630" w:rsidP="00126630">
      <w:pPr>
        <w:rPr>
          <w:b/>
          <w:bCs/>
          <w:noProof/>
        </w:rPr>
      </w:pPr>
      <w:r w:rsidRPr="00126630">
        <w:rPr>
          <w:b/>
          <w:bCs/>
          <w:noProof/>
        </w:rPr>
        <w:lastRenderedPageBreak/>
        <w:t>CC BY-NC-SA</w:t>
      </w:r>
    </w:p>
    <w:p w14:paraId="01A927F1" w14:textId="77777777" w:rsidR="00BE6769" w:rsidRPr="00AB37B9" w:rsidRDefault="00BE6769" w:rsidP="00BE6769">
      <w:pPr>
        <w:rPr>
          <w:noProof/>
        </w:rPr>
      </w:pPr>
      <w:r w:rsidRPr="00AB37B9">
        <w:rPr>
          <w:noProof/>
        </w:rPr>
        <w:t>Parts of this textbook have been created or enhanced with the help of generative AI (ChatGPT, Copilot, Grammarly). AI was also used to assist with proofreading and formatting.</w:t>
      </w:r>
    </w:p>
    <w:p w14:paraId="516DEE3D" w14:textId="77777777" w:rsidR="00BE6769" w:rsidRPr="00AB37B9" w:rsidRDefault="00BE6769" w:rsidP="00BE6769">
      <w:pPr>
        <w:rPr>
          <w:noProof/>
        </w:rPr>
      </w:pPr>
      <w:r w:rsidRPr="00AB37B9">
        <w:rPr>
          <w:noProof/>
        </w:rPr>
        <w:t>Parts of this textbook have been adapted, revised, and remixed from the following OER resources:</w:t>
      </w:r>
    </w:p>
    <w:p w14:paraId="01598204" w14:textId="77777777" w:rsidR="00BE6769" w:rsidRPr="00AB37B9" w:rsidRDefault="00BE6769" w:rsidP="00BE6769">
      <w:pPr>
        <w:numPr>
          <w:ilvl w:val="0"/>
          <w:numId w:val="26"/>
        </w:numPr>
        <w:rPr>
          <w:noProof/>
        </w:rPr>
      </w:pPr>
      <w:r w:rsidRPr="00AB37B9">
        <w:rPr>
          <w:noProof/>
        </w:rPr>
        <w:t>Introduction to Advertising: Advertising Practices</w:t>
      </w:r>
      <w:r w:rsidRPr="00AB37B9">
        <w:rPr>
          <w:noProof/>
        </w:rPr>
        <w:br/>
      </w:r>
      <w:hyperlink r:id="rId20" w:history="1">
        <w:r w:rsidRPr="00AB37B9">
          <w:rPr>
            <w:rStyle w:val="Hyperlink"/>
            <w:noProof/>
          </w:rPr>
          <w:t>https://oer.galileo.usg.edu/business-textbooks/10/</w:t>
        </w:r>
      </w:hyperlink>
    </w:p>
    <w:p w14:paraId="61DD88F3" w14:textId="77777777" w:rsidR="00BE6769" w:rsidRPr="00AB37B9" w:rsidRDefault="00BE6769" w:rsidP="00BE6769">
      <w:pPr>
        <w:numPr>
          <w:ilvl w:val="0"/>
          <w:numId w:val="26"/>
        </w:numPr>
        <w:rPr>
          <w:noProof/>
        </w:rPr>
      </w:pPr>
      <w:r w:rsidRPr="00AB37B9">
        <w:rPr>
          <w:noProof/>
        </w:rPr>
        <w:t xml:space="preserve">Launch! Advertising and Promotion in Real Time by Solomon et al. 2009: </w:t>
      </w:r>
      <w:hyperlink r:id="rId21" w:history="1">
        <w:r w:rsidRPr="00AB37B9">
          <w:rPr>
            <w:rStyle w:val="Hyperlink"/>
            <w:noProof/>
          </w:rPr>
          <w:t>https://open.umn.edu/opentextbooks/textbooks/launch-advertising-and-promotion-in-real-time</w:t>
        </w:r>
      </w:hyperlink>
    </w:p>
    <w:p w14:paraId="0ADBC6A5" w14:textId="77777777" w:rsidR="00BE6769" w:rsidRPr="00AB37B9" w:rsidRDefault="00BE6769" w:rsidP="00BE6769">
      <w:pPr>
        <w:numPr>
          <w:ilvl w:val="0"/>
          <w:numId w:val="26"/>
        </w:numPr>
        <w:rPr>
          <w:noProof/>
        </w:rPr>
      </w:pPr>
      <w:r w:rsidRPr="00AB37B9">
        <w:rPr>
          <w:noProof/>
        </w:rPr>
        <w:t xml:space="preserve">Principles of Marketing by Lumen Learning </w:t>
      </w:r>
      <w:hyperlink r:id="rId22" w:history="1">
        <w:r w:rsidRPr="00AB37B9">
          <w:rPr>
            <w:rStyle w:val="Hyperlink"/>
            <w:noProof/>
          </w:rPr>
          <w:t>https://courses.lumenlearning.com/waymakerintromarketingxmasterfall2016/</w:t>
        </w:r>
      </w:hyperlink>
    </w:p>
    <w:p w14:paraId="2C606A41" w14:textId="77777777" w:rsidR="00BE6769" w:rsidRPr="00AB37B9" w:rsidRDefault="00BE6769" w:rsidP="00BE6769">
      <w:pPr>
        <w:numPr>
          <w:ilvl w:val="0"/>
          <w:numId w:val="26"/>
        </w:numPr>
        <w:rPr>
          <w:noProof/>
        </w:rPr>
      </w:pPr>
      <w:r w:rsidRPr="00AB37B9">
        <w:rPr>
          <w:noProof/>
        </w:rPr>
        <w:t xml:space="preserve">Introduction to Marketing </w:t>
      </w:r>
      <w:r w:rsidRPr="00AB37B9">
        <w:rPr>
          <w:noProof/>
        </w:rPr>
        <w:br/>
      </w:r>
      <w:hyperlink r:id="rId23" w:history="1">
        <w:r w:rsidRPr="00AB37B9">
          <w:rPr>
            <w:rStyle w:val="Hyperlink"/>
            <w:noProof/>
          </w:rPr>
          <w:t>https://pressbooks.nscc.ca/nsccprinciplesofmarketing2e/</w:t>
        </w:r>
      </w:hyperlink>
    </w:p>
    <w:p w14:paraId="09D90FF1" w14:textId="77777777" w:rsidR="00BE6769" w:rsidRPr="00AB37B9" w:rsidRDefault="00BE6769" w:rsidP="00BE6769">
      <w:pPr>
        <w:numPr>
          <w:ilvl w:val="0"/>
          <w:numId w:val="26"/>
        </w:numPr>
        <w:rPr>
          <w:noProof/>
        </w:rPr>
      </w:pPr>
      <w:r w:rsidRPr="00AB37B9">
        <w:rPr>
          <w:noProof/>
        </w:rPr>
        <w:t xml:space="preserve">Introduction to Marketing by USG Ecore </w:t>
      </w:r>
      <w:r w:rsidRPr="00AB37B9">
        <w:rPr>
          <w:noProof/>
        </w:rPr>
        <w:br/>
      </w:r>
      <w:hyperlink r:id="rId24" w:history="1">
        <w:r w:rsidRPr="00AB37B9">
          <w:rPr>
            <w:rStyle w:val="Hyperlink"/>
            <w:noProof/>
          </w:rPr>
          <w:t>https://go.view.usg.edu/d2l/home/2366486</w:t>
        </w:r>
      </w:hyperlink>
    </w:p>
    <w:p w14:paraId="6745393C" w14:textId="77777777" w:rsidR="00BE6769" w:rsidRPr="00AB37B9" w:rsidRDefault="00BE6769" w:rsidP="00BE6769">
      <w:pPr>
        <w:numPr>
          <w:ilvl w:val="0"/>
          <w:numId w:val="26"/>
        </w:numPr>
        <w:rPr>
          <w:noProof/>
        </w:rPr>
      </w:pPr>
      <w:r w:rsidRPr="00AB37B9">
        <w:rPr>
          <w:noProof/>
        </w:rPr>
        <w:t>Exploring Intercultural Communication</w:t>
      </w:r>
      <w:r w:rsidRPr="00AB37B9">
        <w:rPr>
          <w:noProof/>
        </w:rPr>
        <w:br/>
      </w:r>
      <w:hyperlink r:id="rId25"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65B1A4D6" w14:textId="77777777" w:rsidR="00BE6769" w:rsidRPr="00AB37B9" w:rsidRDefault="00BE6769" w:rsidP="00BE6769">
      <w:pPr>
        <w:numPr>
          <w:ilvl w:val="0"/>
          <w:numId w:val="26"/>
        </w:numPr>
        <w:rPr>
          <w:noProof/>
          <w:u w:val="single"/>
        </w:rPr>
      </w:pPr>
      <w:r w:rsidRPr="00AB37B9">
        <w:rPr>
          <w:noProof/>
        </w:rPr>
        <w:t>Exploring Relationship Dynamics</w:t>
      </w:r>
      <w:r w:rsidRPr="00AB37B9">
        <w:rPr>
          <w:noProof/>
        </w:rPr>
        <w:br/>
      </w:r>
      <w:hyperlink r:id="rId26" w:history="1">
        <w:r w:rsidRPr="00AB37B9">
          <w:rPr>
            <w:rStyle w:val="Hyperlink"/>
            <w:noProof/>
          </w:rPr>
          <w:t>https://open.maricopa.edu/com110/chapter/4-4-nonverbal-communication-in-context/</w:t>
        </w:r>
      </w:hyperlink>
    </w:p>
    <w:p w14:paraId="6B0D911D" w14:textId="77777777" w:rsidR="00BE6769" w:rsidRDefault="00BE6769" w:rsidP="00BE6769">
      <w:r w:rsidRPr="00AB37B9">
        <w:rPr>
          <w:b/>
          <w:bCs/>
        </w:rPr>
        <w:t>Other references</w:t>
      </w:r>
      <w:r>
        <w:t>/Read more:</w:t>
      </w:r>
    </w:p>
    <w:p w14:paraId="52D972D7" w14:textId="77777777" w:rsidR="005B2B05" w:rsidRPr="00AE27FC" w:rsidRDefault="005B2B05" w:rsidP="00AE27FC">
      <w:pPr>
        <w:rPr>
          <w:noProof/>
        </w:rPr>
      </w:pPr>
      <w:r w:rsidRPr="00AE27FC">
        <w:rPr>
          <w:noProof/>
        </w:rPr>
        <w:t xml:space="preserve">Anasa, M., Uddin, S. M. F., Khan, M. N., Faisal, M. N., &amp; Rana, N. P. (2025). A cognitive-dissonance theory perspective in understanding online shopping journey. </w:t>
      </w:r>
      <w:r w:rsidRPr="00AE27FC">
        <w:rPr>
          <w:i/>
          <w:iCs/>
          <w:noProof/>
        </w:rPr>
        <w:t>Journal of Computer Information Systems, 65</w:t>
      </w:r>
      <w:r w:rsidRPr="00AE27FC">
        <w:rPr>
          <w:noProof/>
        </w:rPr>
        <w:t xml:space="preserve">(2), 232–248. </w:t>
      </w:r>
      <w:hyperlink r:id="rId27" w:tgtFrame="_new" w:history="1">
        <w:r w:rsidRPr="00AE27FC">
          <w:rPr>
            <w:rStyle w:val="Hyperlink"/>
            <w:noProof/>
          </w:rPr>
          <w:t>https://doi.org/10.1080/08874417.2023.2281626</w:t>
        </w:r>
      </w:hyperlink>
    </w:p>
    <w:p w14:paraId="7B1770DA" w14:textId="77777777" w:rsidR="005B2B05" w:rsidRPr="00AE27FC" w:rsidRDefault="005B2B05" w:rsidP="00AE27FC">
      <w:pPr>
        <w:rPr>
          <w:noProof/>
        </w:rPr>
      </w:pPr>
      <w:r w:rsidRPr="00AE27FC">
        <w:rPr>
          <w:noProof/>
        </w:rPr>
        <w:t xml:space="preserve">Anderson, E. W., Fornell, C., &amp; Lehmann, D. R. (1994). Customer satisfaction, market share, and profitability: Findings from Sweden. </w:t>
      </w:r>
      <w:r w:rsidRPr="00AE27FC">
        <w:rPr>
          <w:i/>
          <w:iCs/>
          <w:noProof/>
        </w:rPr>
        <w:t>Journal of Marketing, 58</w:t>
      </w:r>
      <w:r w:rsidRPr="00AE27FC">
        <w:rPr>
          <w:noProof/>
        </w:rPr>
        <w:t xml:space="preserve">(3), 53–66. </w:t>
      </w:r>
      <w:hyperlink r:id="rId28">
        <w:r w:rsidRPr="00AE27FC">
          <w:rPr>
            <w:rStyle w:val="Hyperlink"/>
            <w:noProof/>
          </w:rPr>
          <w:t>https://doi.org/10.2307/1252310</w:t>
        </w:r>
      </w:hyperlink>
    </w:p>
    <w:p w14:paraId="4D5157BA" w14:textId="77777777" w:rsidR="005B2B05" w:rsidRPr="00AE27FC" w:rsidRDefault="005B2B05" w:rsidP="00AE27FC">
      <w:pPr>
        <w:rPr>
          <w:noProof/>
        </w:rPr>
      </w:pPr>
      <w:r w:rsidRPr="00AE27FC">
        <w:rPr>
          <w:noProof/>
        </w:rPr>
        <w:lastRenderedPageBreak/>
        <w:t xml:space="preserve">Argo, J. J., Dahl, D. W., &amp; Manchanda, R. V. (2005). The influence of a mere social presence in a retail context. </w:t>
      </w:r>
      <w:r w:rsidRPr="00AE27FC">
        <w:rPr>
          <w:i/>
          <w:iCs/>
          <w:noProof/>
        </w:rPr>
        <w:t>Journal of Consumer Research</w:t>
      </w:r>
      <w:r w:rsidRPr="00AE27FC">
        <w:rPr>
          <w:noProof/>
        </w:rPr>
        <w:t xml:space="preserve">, 32(2), 207–212. </w:t>
      </w:r>
      <w:hyperlink r:id="rId29">
        <w:r w:rsidRPr="00AE27FC">
          <w:rPr>
            <w:rStyle w:val="Hyperlink"/>
            <w:noProof/>
          </w:rPr>
          <w:t>https://doi.org/10.1086/432230</w:t>
        </w:r>
      </w:hyperlink>
    </w:p>
    <w:p w14:paraId="449F5037" w14:textId="77777777" w:rsidR="005B2B05" w:rsidRPr="00AE27FC" w:rsidRDefault="005B2B05" w:rsidP="00AE27FC">
      <w:pPr>
        <w:rPr>
          <w:noProof/>
        </w:rPr>
      </w:pPr>
      <w:r w:rsidRPr="00AE27FC">
        <w:rPr>
          <w:noProof/>
        </w:rPr>
        <w:t xml:space="preserve">Burnham, T. A., Frels, J. K., &amp; Mahajan, V. (2003). </w:t>
      </w:r>
      <w:r w:rsidRPr="00AE27FC">
        <w:rPr>
          <w:i/>
          <w:iCs/>
          <w:noProof/>
        </w:rPr>
        <w:t>Consumer switching costs: A typology, antecedents, and consequences</w:t>
      </w:r>
      <w:r w:rsidRPr="00AE27FC">
        <w:rPr>
          <w:noProof/>
        </w:rPr>
        <w:t xml:space="preserve">. Journal of the Academy of Marketing Science, 31(2), 109–126. </w:t>
      </w:r>
      <w:hyperlink r:id="rId30" w:tgtFrame="_new" w:history="1">
        <w:r w:rsidRPr="00AE27FC">
          <w:rPr>
            <w:rStyle w:val="Hyperlink"/>
            <w:noProof/>
          </w:rPr>
          <w:t>https://doi.org/10.1177/0092070302250897</w:t>
        </w:r>
      </w:hyperlink>
    </w:p>
    <w:p w14:paraId="2ED5190F" w14:textId="77777777" w:rsidR="005B2B05" w:rsidRPr="00AE27FC" w:rsidRDefault="005B2B05" w:rsidP="00AE27FC">
      <w:pPr>
        <w:rPr>
          <w:noProof/>
        </w:rPr>
      </w:pPr>
      <w:r w:rsidRPr="00AE27FC">
        <w:rPr>
          <w:noProof/>
        </w:rPr>
        <w:t xml:space="preserve">Burnham, T. A., Frels, J. K., &amp; Mahajan, V. (2003). Consumer switching costs: A typology, antecedents, and consequences. </w:t>
      </w:r>
      <w:r w:rsidRPr="00AE27FC">
        <w:rPr>
          <w:i/>
          <w:iCs/>
          <w:noProof/>
        </w:rPr>
        <w:t>Journal of the Academy of Marketing Science, 31</w:t>
      </w:r>
      <w:r w:rsidRPr="00AE27FC">
        <w:rPr>
          <w:noProof/>
        </w:rPr>
        <w:t xml:space="preserve">(2), 109–126. </w:t>
      </w:r>
      <w:hyperlink r:id="rId31" w:history="1">
        <w:r w:rsidRPr="00AE27FC">
          <w:rPr>
            <w:rStyle w:val="Hyperlink"/>
            <w:noProof/>
          </w:rPr>
          <w:t>https://doi.org/10.1177/0092070302250897</w:t>
        </w:r>
      </w:hyperlink>
    </w:p>
    <w:p w14:paraId="402F2E70" w14:textId="77777777" w:rsidR="005B2B05" w:rsidRPr="00AE27FC" w:rsidRDefault="005B2B05" w:rsidP="00AE27FC">
      <w:pPr>
        <w:rPr>
          <w:noProof/>
        </w:rPr>
      </w:pPr>
      <w:r w:rsidRPr="00AE27FC">
        <w:rPr>
          <w:noProof/>
          <w:lang w:val="pl-PL"/>
        </w:rPr>
        <w:t xml:space="preserve">Candi, M., Jae, H., Makarem, S., Mohan, M. (2017). </w:t>
      </w:r>
      <w:r w:rsidRPr="00AE27FC">
        <w:rPr>
          <w:noProof/>
        </w:rPr>
        <w:t xml:space="preserve">Consumer responses to functional, aesthetic and symbolic product design in online reviews. </w:t>
      </w:r>
      <w:r w:rsidRPr="00AE27FC">
        <w:rPr>
          <w:i/>
          <w:iCs/>
          <w:noProof/>
        </w:rPr>
        <w:t>Journal of Business Research</w:t>
      </w:r>
      <w:r w:rsidRPr="00AE27FC">
        <w:rPr>
          <w:noProof/>
        </w:rPr>
        <w:t xml:space="preserve">, 81, 31–39. </w:t>
      </w:r>
      <w:hyperlink r:id="rId32">
        <w:r w:rsidRPr="00AE27FC">
          <w:rPr>
            <w:rStyle w:val="Hyperlink"/>
            <w:noProof/>
          </w:rPr>
          <w:t>https://doi.org/10.1016/j.jbusres.2017.08.006</w:t>
        </w:r>
      </w:hyperlink>
    </w:p>
    <w:p w14:paraId="6D155E4B" w14:textId="77777777" w:rsidR="005B2B05" w:rsidRPr="00AE27FC" w:rsidRDefault="005B2B05" w:rsidP="00AE27FC">
      <w:pPr>
        <w:rPr>
          <w:noProof/>
        </w:rPr>
      </w:pPr>
      <w:r w:rsidRPr="00AE27FC">
        <w:rPr>
          <w:noProof/>
        </w:rPr>
        <w:t xml:space="preserve">Chatzidakis, A. (2015). Guilt and ethical choice in consumption: A psychoanalytic perspective. </w:t>
      </w:r>
      <w:r w:rsidRPr="00AE27FC">
        <w:rPr>
          <w:i/>
          <w:iCs/>
          <w:noProof/>
        </w:rPr>
        <w:t>Marketing Theory, 15</w:t>
      </w:r>
      <w:r w:rsidRPr="00AE27FC">
        <w:rPr>
          <w:noProof/>
        </w:rPr>
        <w:t xml:space="preserve">(1), 79–93. </w:t>
      </w:r>
      <w:hyperlink r:id="rId33">
        <w:r w:rsidRPr="00AE27FC">
          <w:rPr>
            <w:rStyle w:val="Hyperlink"/>
            <w:noProof/>
          </w:rPr>
          <w:t>https://doi.org/10.1177/1470593114558533</w:t>
        </w:r>
      </w:hyperlink>
    </w:p>
    <w:p w14:paraId="67CF5AC1" w14:textId="77777777" w:rsidR="005B2B05" w:rsidRPr="00AE27FC" w:rsidRDefault="005B2B05" w:rsidP="00AE27FC">
      <w:pPr>
        <w:rPr>
          <w:noProof/>
        </w:rPr>
      </w:pPr>
      <w:r w:rsidRPr="00AE27FC">
        <w:rPr>
          <w:noProof/>
        </w:rPr>
        <w:t xml:space="preserve">Fullerton, G. (2005). The impact of brand commitment on loyalty to retail service brands. </w:t>
      </w:r>
      <w:r w:rsidRPr="00AE27FC">
        <w:rPr>
          <w:i/>
          <w:iCs/>
          <w:noProof/>
        </w:rPr>
        <w:t>Canadian Journal of Administrative Sciences, 22</w:t>
      </w:r>
      <w:r w:rsidRPr="00AE27FC">
        <w:rPr>
          <w:noProof/>
        </w:rPr>
        <w:t xml:space="preserve">(2), 97–110. </w:t>
      </w:r>
      <w:hyperlink r:id="rId34" w:history="1">
        <w:r w:rsidRPr="00AE27FC">
          <w:rPr>
            <w:rStyle w:val="Hyperlink"/>
            <w:noProof/>
          </w:rPr>
          <w:t>https://doi.org/10.1111/j.1936-4490.2005.tb00712.x</w:t>
        </w:r>
      </w:hyperlink>
    </w:p>
    <w:p w14:paraId="18D99387" w14:textId="77777777" w:rsidR="005B2B05" w:rsidRPr="00AE27FC" w:rsidRDefault="005B2B05" w:rsidP="00AE27FC">
      <w:pPr>
        <w:rPr>
          <w:noProof/>
        </w:rPr>
      </w:pPr>
      <w:r w:rsidRPr="00AE27FC">
        <w:rPr>
          <w:noProof/>
        </w:rPr>
        <w:t xml:space="preserve">Green, W.S., Jordan, P.W. (2002). Pleasure with Products. Beyond Usability. CRC Press: London. </w:t>
      </w:r>
      <w:hyperlink r:id="rId35">
        <w:r w:rsidRPr="00AE27FC">
          <w:rPr>
            <w:rStyle w:val="Hyperlink"/>
            <w:noProof/>
          </w:rPr>
          <w:t xml:space="preserve">https://doi.org/10.1201/9780203302279 </w:t>
        </w:r>
      </w:hyperlink>
    </w:p>
    <w:p w14:paraId="6DFD6DB8" w14:textId="77777777" w:rsidR="005B2B05" w:rsidRPr="00AE27FC" w:rsidRDefault="005B2B05" w:rsidP="00AE27FC">
      <w:pPr>
        <w:rPr>
          <w:noProof/>
        </w:rPr>
      </w:pPr>
      <w:r w:rsidRPr="00AE27FC">
        <w:rPr>
          <w:noProof/>
          <w:lang w:val="pl-PL"/>
        </w:rPr>
        <w:t xml:space="preserve">Gupta, S., &amp; Kim, H. W. (2007). </w:t>
      </w:r>
      <w:r w:rsidRPr="00AE27FC">
        <w:rPr>
          <w:noProof/>
        </w:rPr>
        <w:t xml:space="preserve">The moderating effect of transaction experience on the decision calculus in online repurchase. </w:t>
      </w:r>
      <w:r w:rsidRPr="00AE27FC">
        <w:rPr>
          <w:i/>
          <w:iCs/>
          <w:noProof/>
        </w:rPr>
        <w:t>International Journal of Electronic Commerce, 12</w:t>
      </w:r>
      <w:r w:rsidRPr="00AE27FC">
        <w:rPr>
          <w:noProof/>
        </w:rPr>
        <w:t xml:space="preserve">(1), 127–158. </w:t>
      </w:r>
      <w:hyperlink r:id="rId36">
        <w:r w:rsidRPr="00AE27FC">
          <w:rPr>
            <w:rStyle w:val="Hyperlink"/>
            <w:noProof/>
          </w:rPr>
          <w:t>https://doi.org/10.2753/JEC1086-4415120105</w:t>
        </w:r>
      </w:hyperlink>
    </w:p>
    <w:p w14:paraId="2E671738" w14:textId="77777777" w:rsidR="005B2B05" w:rsidRPr="00AE27FC" w:rsidRDefault="005B2B05" w:rsidP="00AE27FC">
      <w:pPr>
        <w:rPr>
          <w:noProof/>
        </w:rPr>
      </w:pPr>
      <w:r w:rsidRPr="00AE27FC">
        <w:rPr>
          <w:noProof/>
        </w:rPr>
        <w:t xml:space="preserve">Jones, M. A., Mothersbaugh, D. L., &amp; Beatty, S. E. (2000). Switching barriers and repurchase intentions in services. </w:t>
      </w:r>
      <w:r w:rsidRPr="00AE27FC">
        <w:rPr>
          <w:i/>
          <w:iCs/>
          <w:noProof/>
        </w:rPr>
        <w:t>Journal of Retailing, 76</w:t>
      </w:r>
      <w:r w:rsidRPr="00AE27FC">
        <w:rPr>
          <w:noProof/>
        </w:rPr>
        <w:t xml:space="preserve">(2), 259–274. </w:t>
      </w:r>
      <w:hyperlink r:id="rId37">
        <w:r w:rsidRPr="00AE27FC">
          <w:rPr>
            <w:rStyle w:val="Hyperlink"/>
            <w:noProof/>
          </w:rPr>
          <w:t>https://doi.org/10.1016/S0022-4359(00)00024-5</w:t>
        </w:r>
      </w:hyperlink>
    </w:p>
    <w:p w14:paraId="43F27E0F" w14:textId="77777777" w:rsidR="005B2B05" w:rsidRPr="00AE27FC" w:rsidRDefault="005B2B05" w:rsidP="00AE27FC">
      <w:pPr>
        <w:rPr>
          <w:noProof/>
        </w:rPr>
      </w:pPr>
      <w:r w:rsidRPr="00AE27FC">
        <w:rPr>
          <w:noProof/>
        </w:rPr>
        <w:t xml:space="preserve">Klemperer, P. (1995). Competition when consumers have switching costs: An overview with applications to industrial organization, macroeconomics, and international trade. </w:t>
      </w:r>
      <w:r w:rsidRPr="00AE27FC">
        <w:rPr>
          <w:i/>
          <w:iCs/>
          <w:noProof/>
        </w:rPr>
        <w:t>Review of Economic Studies, 62</w:t>
      </w:r>
      <w:r w:rsidRPr="00AE27FC">
        <w:rPr>
          <w:noProof/>
        </w:rPr>
        <w:t xml:space="preserve">(4), 515–539. </w:t>
      </w:r>
      <w:hyperlink r:id="rId38">
        <w:r w:rsidRPr="00AE27FC">
          <w:rPr>
            <w:rStyle w:val="Hyperlink"/>
            <w:noProof/>
          </w:rPr>
          <w:t>https://doi.org/10.2307/2298075</w:t>
        </w:r>
      </w:hyperlink>
    </w:p>
    <w:p w14:paraId="48DAE090" w14:textId="77777777" w:rsidR="005B2B05" w:rsidRPr="00AE27FC" w:rsidRDefault="005B2B05" w:rsidP="00AE27FC">
      <w:pPr>
        <w:rPr>
          <w:noProof/>
        </w:rPr>
      </w:pPr>
      <w:r w:rsidRPr="00AE27FC">
        <w:rPr>
          <w:noProof/>
        </w:rPr>
        <w:t xml:space="preserve">Mattila, A. S., &amp; Ro, H. (2008). Discrete negative emotions and customer dissatisfaction responses in a casual restaurant setting. </w:t>
      </w:r>
      <w:r w:rsidRPr="00AE27FC">
        <w:rPr>
          <w:i/>
          <w:iCs/>
          <w:noProof/>
        </w:rPr>
        <w:t>Journal of Hospitality &amp; Tourism Research</w:t>
      </w:r>
      <w:r w:rsidRPr="00AE27FC">
        <w:rPr>
          <w:noProof/>
        </w:rPr>
        <w:t xml:space="preserve">, 32(1), 89–107. </w:t>
      </w:r>
      <w:hyperlink r:id="rId39" w:tgtFrame="_new" w:history="1">
        <w:r w:rsidRPr="00AE27FC">
          <w:rPr>
            <w:rStyle w:val="Hyperlink"/>
            <w:noProof/>
          </w:rPr>
          <w:t>https://doi.org/10.1177/1096348007309570</w:t>
        </w:r>
      </w:hyperlink>
    </w:p>
    <w:p w14:paraId="0FE5C95C" w14:textId="77777777" w:rsidR="005B2B05" w:rsidRPr="00AE27FC" w:rsidRDefault="005B2B05" w:rsidP="00AE27FC">
      <w:pPr>
        <w:rPr>
          <w:noProof/>
        </w:rPr>
      </w:pPr>
      <w:r w:rsidRPr="00AE27FC">
        <w:rPr>
          <w:noProof/>
        </w:rPr>
        <w:t xml:space="preserve">Midgley, D. F., &amp; Dowling, G. R. (1978). Innovativeness: The concept and its measurement. </w:t>
      </w:r>
      <w:r w:rsidRPr="00AE27FC">
        <w:rPr>
          <w:i/>
          <w:iCs/>
          <w:noProof/>
        </w:rPr>
        <w:t>Journal of Consumer Research</w:t>
      </w:r>
      <w:r w:rsidRPr="00AE27FC">
        <w:rPr>
          <w:noProof/>
        </w:rPr>
        <w:t xml:space="preserve">, 4(4), 229–242. </w:t>
      </w:r>
      <w:hyperlink r:id="rId40">
        <w:r w:rsidRPr="00AE27FC">
          <w:rPr>
            <w:rStyle w:val="Hyperlink"/>
            <w:noProof/>
          </w:rPr>
          <w:t>https://doi.org/10.1086/208701</w:t>
        </w:r>
      </w:hyperlink>
    </w:p>
    <w:p w14:paraId="7D6A881D" w14:textId="77777777" w:rsidR="005B2B05" w:rsidRPr="00AE27FC" w:rsidRDefault="005B2B05" w:rsidP="00AE27FC">
      <w:pPr>
        <w:rPr>
          <w:noProof/>
        </w:rPr>
      </w:pPr>
      <w:r w:rsidRPr="00AE27FC">
        <w:rPr>
          <w:noProof/>
        </w:rPr>
        <w:lastRenderedPageBreak/>
        <w:t xml:space="preserve">Mittal, V., Han, K., Frennea, C., Blut, M., Shaik, M., Bosukonda, N., &amp; Sridhar, S. (2023). Customer satisfaction, loyalty behaviors, and firm financial performance: What 40 years of research tells us. </w:t>
      </w:r>
      <w:r w:rsidRPr="00AE27FC">
        <w:rPr>
          <w:i/>
          <w:iCs/>
          <w:noProof/>
        </w:rPr>
        <w:t>Marketing Letters, 34</w:t>
      </w:r>
      <w:r w:rsidRPr="00AE27FC">
        <w:rPr>
          <w:noProof/>
        </w:rPr>
        <w:t xml:space="preserve">(2), 171–187. </w:t>
      </w:r>
      <w:hyperlink r:id="rId41">
        <w:r w:rsidRPr="00AE27FC">
          <w:rPr>
            <w:rStyle w:val="Hyperlink"/>
            <w:noProof/>
          </w:rPr>
          <w:t>https://doi.org/10.1007/s11002-023-09671-w</w:t>
        </w:r>
      </w:hyperlink>
    </w:p>
    <w:p w14:paraId="7AF4BB7D" w14:textId="77777777" w:rsidR="005B2B05" w:rsidRPr="00AE27FC" w:rsidRDefault="005B2B05" w:rsidP="00AE27FC">
      <w:pPr>
        <w:rPr>
          <w:noProof/>
        </w:rPr>
      </w:pPr>
      <w:r w:rsidRPr="00AE27FC">
        <w:rPr>
          <w:noProof/>
        </w:rPr>
        <w:t xml:space="preserve">Morgan, R. M., &amp; Hunt, S. D. (1994). The commitment-trust theory of relationship marketing. </w:t>
      </w:r>
      <w:r w:rsidRPr="00AE27FC">
        <w:rPr>
          <w:i/>
          <w:iCs/>
          <w:noProof/>
        </w:rPr>
        <w:t>Journal of Marketing, 58</w:t>
      </w:r>
      <w:r w:rsidRPr="00AE27FC">
        <w:rPr>
          <w:noProof/>
        </w:rPr>
        <w:t>(3), 20–38.</w:t>
      </w:r>
    </w:p>
    <w:p w14:paraId="19C9AD76" w14:textId="77777777" w:rsidR="005B2B05" w:rsidRPr="00AE27FC" w:rsidRDefault="005B2B05" w:rsidP="00AE27FC">
      <w:pPr>
        <w:rPr>
          <w:noProof/>
        </w:rPr>
      </w:pPr>
      <w:r w:rsidRPr="00AE27FC">
        <w:rPr>
          <w:noProof/>
        </w:rPr>
        <w:t xml:space="preserve">Nagengast, L., Evanschitzky, H., Blut, M., &amp; Rudolph, T. (2014). </w:t>
      </w:r>
      <w:r w:rsidRPr="00AE27FC">
        <w:rPr>
          <w:i/>
          <w:iCs/>
          <w:noProof/>
        </w:rPr>
        <w:t>New insights in the moderating effect of switching costs on the satisfaction–loyalty link</w:t>
      </w:r>
      <w:r w:rsidRPr="00AE27FC">
        <w:rPr>
          <w:noProof/>
        </w:rPr>
        <w:t xml:space="preserve">. Journal of Retailing, 90(3), 408–427. </w:t>
      </w:r>
      <w:hyperlink r:id="rId42">
        <w:r w:rsidRPr="00AE27FC">
          <w:rPr>
            <w:rStyle w:val="Hyperlink"/>
            <w:noProof/>
          </w:rPr>
          <w:t>https://doi.org/10.1016/j.jretai.2014.04.001</w:t>
        </w:r>
      </w:hyperlink>
    </w:p>
    <w:p w14:paraId="691055DE" w14:textId="77777777" w:rsidR="005B2B05" w:rsidRPr="00AE27FC" w:rsidRDefault="005B2B05" w:rsidP="00AE27FC">
      <w:pPr>
        <w:rPr>
          <w:noProof/>
        </w:rPr>
      </w:pPr>
      <w:r w:rsidRPr="00AE27FC">
        <w:rPr>
          <w:noProof/>
        </w:rPr>
        <w:t xml:space="preserve">Oliver, R. L. (1993). </w:t>
      </w:r>
      <w:r w:rsidRPr="00AE27FC">
        <w:rPr>
          <w:i/>
          <w:iCs/>
          <w:noProof/>
        </w:rPr>
        <w:t>Cognitive, affective, and attribute bases of the satisfaction response</w:t>
      </w:r>
      <w:r w:rsidRPr="00AE27FC">
        <w:rPr>
          <w:noProof/>
        </w:rPr>
        <w:t xml:space="preserve">. Journal of Consumer Research, 20(3), 418–430. </w:t>
      </w:r>
      <w:hyperlink r:id="rId43">
        <w:r w:rsidRPr="00AE27FC">
          <w:rPr>
            <w:rStyle w:val="Hyperlink"/>
            <w:noProof/>
          </w:rPr>
          <w:t>https://doi.org/10.1086/209358</w:t>
        </w:r>
      </w:hyperlink>
    </w:p>
    <w:p w14:paraId="4B698A43" w14:textId="77777777" w:rsidR="005B2B05" w:rsidRPr="00AE27FC" w:rsidRDefault="005B2B05" w:rsidP="00AE27FC">
      <w:pPr>
        <w:rPr>
          <w:noProof/>
        </w:rPr>
      </w:pPr>
      <w:r w:rsidRPr="00AE27FC">
        <w:rPr>
          <w:noProof/>
        </w:rPr>
        <w:t xml:space="preserve">Palmatier, R. W., Dant, R. P., Grewal, D., &amp; Evans, K. R. (2006). Factors influencing the effectiveness of relationship marketing: A meta-analysis. </w:t>
      </w:r>
      <w:r w:rsidRPr="00AE27FC">
        <w:rPr>
          <w:i/>
          <w:iCs/>
          <w:noProof/>
        </w:rPr>
        <w:t>Journal of Marketing, 70</w:t>
      </w:r>
      <w:r w:rsidRPr="00AE27FC">
        <w:rPr>
          <w:noProof/>
        </w:rPr>
        <w:t xml:space="preserve">(4), 136–153. </w:t>
      </w:r>
      <w:hyperlink r:id="rId44">
        <w:r w:rsidRPr="00AE27FC">
          <w:rPr>
            <w:rStyle w:val="Hyperlink"/>
            <w:noProof/>
          </w:rPr>
          <w:t>https://doi.org/10.1509/jmkg.70.4.136</w:t>
        </w:r>
      </w:hyperlink>
    </w:p>
    <w:p w14:paraId="2AEA0C1A" w14:textId="77777777" w:rsidR="005B2B05" w:rsidRPr="00AE27FC" w:rsidRDefault="005B2B05" w:rsidP="00AE27FC">
      <w:pPr>
        <w:rPr>
          <w:noProof/>
        </w:rPr>
      </w:pPr>
      <w:r w:rsidRPr="00AE27FC">
        <w:rPr>
          <w:noProof/>
        </w:rPr>
        <w:t xml:space="preserve">Pick, D., &amp; Eisend, M. (2016). </w:t>
      </w:r>
      <w:r w:rsidRPr="00AE27FC">
        <w:rPr>
          <w:i/>
          <w:iCs/>
          <w:noProof/>
        </w:rPr>
        <w:t>Customer responses to switching costs: A meta-analytic investigation of the moderating influence of culture</w:t>
      </w:r>
      <w:r w:rsidRPr="00AE27FC">
        <w:rPr>
          <w:noProof/>
        </w:rPr>
        <w:t xml:space="preserve">. Journal of International Marketing, 24(4), 22–42. </w:t>
      </w:r>
      <w:hyperlink r:id="rId45">
        <w:r w:rsidRPr="00AE27FC">
          <w:rPr>
            <w:rStyle w:val="Hyperlink"/>
            <w:noProof/>
          </w:rPr>
          <w:t>https://doi.org/10.1509/jim.15.0139</w:t>
        </w:r>
      </w:hyperlink>
    </w:p>
    <w:p w14:paraId="6FDEFA2A" w14:textId="77777777" w:rsidR="005B2B05" w:rsidRPr="00AE27FC" w:rsidRDefault="005B2B05" w:rsidP="00AE27FC">
      <w:pPr>
        <w:rPr>
          <w:noProof/>
        </w:rPr>
      </w:pPr>
      <w:r w:rsidRPr="00AE27FC">
        <w:rPr>
          <w:noProof/>
        </w:rPr>
        <w:t xml:space="preserve">Richins, M. L. (1994). Special possessions and the expression of material values. </w:t>
      </w:r>
      <w:r w:rsidRPr="00AE27FC">
        <w:rPr>
          <w:i/>
          <w:iCs/>
          <w:noProof/>
        </w:rPr>
        <w:t>Journal of Consumer Research</w:t>
      </w:r>
      <w:r w:rsidRPr="00AE27FC">
        <w:rPr>
          <w:noProof/>
        </w:rPr>
        <w:t>, 21(3), 522–533.</w:t>
      </w:r>
    </w:p>
    <w:p w14:paraId="58300A5A" w14:textId="77777777" w:rsidR="005B2B05" w:rsidRPr="00AE27FC" w:rsidRDefault="005B2B05" w:rsidP="00AE27FC">
      <w:pPr>
        <w:rPr>
          <w:noProof/>
        </w:rPr>
      </w:pPr>
      <w:r w:rsidRPr="00AE27FC">
        <w:rPr>
          <w:noProof/>
        </w:rPr>
        <w:t xml:space="preserve">Richins, M. L. (1994). </w:t>
      </w:r>
      <w:r w:rsidRPr="00AE27FC">
        <w:rPr>
          <w:i/>
          <w:iCs/>
          <w:noProof/>
        </w:rPr>
        <w:t>Valuing things: The public and private meanings of possessions</w:t>
      </w:r>
      <w:r w:rsidRPr="00AE27FC">
        <w:rPr>
          <w:noProof/>
        </w:rPr>
        <w:t xml:space="preserve">. Journal of Consumer Research, 21(3), 504–521. </w:t>
      </w:r>
      <w:hyperlink r:id="rId46">
        <w:r w:rsidRPr="00AE27FC">
          <w:rPr>
            <w:rStyle w:val="Hyperlink"/>
            <w:noProof/>
          </w:rPr>
          <w:t>https://doi.org/10.1086/209414</w:t>
        </w:r>
      </w:hyperlink>
    </w:p>
    <w:p w14:paraId="460A0A84" w14:textId="77777777" w:rsidR="005B2B05" w:rsidRPr="00AE27FC" w:rsidRDefault="005B2B05" w:rsidP="00AE27FC">
      <w:pPr>
        <w:rPr>
          <w:noProof/>
        </w:rPr>
      </w:pPr>
      <w:r w:rsidRPr="00AE27FC">
        <w:rPr>
          <w:noProof/>
        </w:rPr>
        <w:t xml:space="preserve">Roehrich, G. (2004). Consumer innovativeness: Concepts and measurements. </w:t>
      </w:r>
      <w:r w:rsidRPr="00AE27FC">
        <w:rPr>
          <w:i/>
          <w:iCs/>
          <w:noProof/>
        </w:rPr>
        <w:t>Journal of Business Research</w:t>
      </w:r>
      <w:r w:rsidRPr="00AE27FC">
        <w:rPr>
          <w:noProof/>
        </w:rPr>
        <w:t xml:space="preserve">, 57(6), 671–677 </w:t>
      </w:r>
      <w:hyperlink r:id="rId47" w:tgtFrame="_blank" w:tooltip="Persistent link using digital object identifier" w:history="1">
        <w:r w:rsidRPr="00AE27FC">
          <w:rPr>
            <w:rStyle w:val="Hyperlink"/>
            <w:noProof/>
          </w:rPr>
          <w:t>https://doi.org/10.1016/S0148-2963(02)00311-9</w:t>
        </w:r>
      </w:hyperlink>
    </w:p>
    <w:p w14:paraId="0A425268" w14:textId="77777777" w:rsidR="005B2B05" w:rsidRPr="00AE27FC" w:rsidRDefault="005B2B05" w:rsidP="00AE27FC">
      <w:pPr>
        <w:rPr>
          <w:noProof/>
        </w:rPr>
      </w:pPr>
      <w:r w:rsidRPr="00AE27FC">
        <w:rPr>
          <w:noProof/>
        </w:rPr>
        <w:t xml:space="preserve">Schifferstein, H. N. J., &amp; Zwartkruis-Pelgrim, E. P. H. (2008). Consumer-product attachment: Measurement and design implications. </w:t>
      </w:r>
      <w:r w:rsidRPr="00AE27FC">
        <w:rPr>
          <w:i/>
          <w:iCs/>
          <w:noProof/>
        </w:rPr>
        <w:t>International Journal of Design</w:t>
      </w:r>
      <w:r w:rsidRPr="00AE27FC">
        <w:rPr>
          <w:noProof/>
        </w:rPr>
        <w:t xml:space="preserve">, 2(3), 1–13. </w:t>
      </w:r>
      <w:hyperlink r:id="rId48" w:tgtFrame="_new" w:history="1">
        <w:r w:rsidRPr="00AE27FC">
          <w:rPr>
            <w:rStyle w:val="Hyperlink"/>
            <w:noProof/>
          </w:rPr>
          <w:t>https://www.ijdesign.org/index.php/IJDesign/article/view/325/218</w:t>
        </w:r>
      </w:hyperlink>
    </w:p>
    <w:p w14:paraId="2D601B33" w14:textId="77777777" w:rsidR="005B2B05" w:rsidRPr="00AE27FC" w:rsidRDefault="005B2B05" w:rsidP="00AE27FC">
      <w:pPr>
        <w:rPr>
          <w:noProof/>
        </w:rPr>
      </w:pPr>
      <w:r w:rsidRPr="00AE27FC">
        <w:rPr>
          <w:noProof/>
        </w:rPr>
        <w:t xml:space="preserve">Sett, R. K. (2024). Effect of consumers’ materialistic values on consumption guilt as reflected in price preferences. </w:t>
      </w:r>
      <w:r w:rsidRPr="00AE27FC">
        <w:rPr>
          <w:i/>
          <w:iCs/>
          <w:noProof/>
        </w:rPr>
        <w:t>The International Review of Retail, Distribution and Consumer Research, 34</w:t>
      </w:r>
      <w:r w:rsidRPr="00AE27FC">
        <w:rPr>
          <w:noProof/>
        </w:rPr>
        <w:t xml:space="preserve">(4), 470–488. </w:t>
      </w:r>
      <w:hyperlink r:id="rId49">
        <w:r w:rsidRPr="00AE27FC">
          <w:rPr>
            <w:rStyle w:val="Hyperlink"/>
            <w:noProof/>
          </w:rPr>
          <w:t>https://doi.org/10.1080/09593969.2023.2296096</w:t>
        </w:r>
      </w:hyperlink>
    </w:p>
    <w:p w14:paraId="5B004EF0" w14:textId="77777777" w:rsidR="005B2B05" w:rsidRPr="00AE27FC" w:rsidRDefault="005B2B05" w:rsidP="00AE27FC">
      <w:pPr>
        <w:rPr>
          <w:noProof/>
        </w:rPr>
      </w:pPr>
      <w:r w:rsidRPr="00AE27FC">
        <w:rPr>
          <w:noProof/>
        </w:rPr>
        <w:t xml:space="preserve">Shin, D. H. (2010). The effects of trust, security, and privacy in social networking: A security-based approach to understand the pattern of adoption. </w:t>
      </w:r>
      <w:r w:rsidRPr="00AE27FC">
        <w:rPr>
          <w:i/>
          <w:iCs/>
          <w:noProof/>
        </w:rPr>
        <w:t>Interacting with Computers, 22</w:t>
      </w:r>
      <w:r w:rsidRPr="00AE27FC">
        <w:rPr>
          <w:noProof/>
        </w:rPr>
        <w:t>(5), 428–438.</w:t>
      </w:r>
      <w:r w:rsidRPr="00AE27FC">
        <w:rPr>
          <w:noProof/>
        </w:rPr>
        <w:br/>
      </w:r>
      <w:hyperlink r:id="rId50">
        <w:r w:rsidRPr="00AE27FC">
          <w:rPr>
            <w:rStyle w:val="Hyperlink"/>
            <w:noProof/>
          </w:rPr>
          <w:t>https://doi.org/10.1016/j.intcom.2010.05.001</w:t>
        </w:r>
      </w:hyperlink>
    </w:p>
    <w:p w14:paraId="35E13E1B" w14:textId="77777777" w:rsidR="005B2B05" w:rsidRPr="00AE27FC" w:rsidRDefault="005B2B05" w:rsidP="00AE27FC">
      <w:pPr>
        <w:rPr>
          <w:noProof/>
        </w:rPr>
      </w:pPr>
      <w:r w:rsidRPr="00AE27FC">
        <w:rPr>
          <w:noProof/>
        </w:rPr>
        <w:lastRenderedPageBreak/>
        <w:t xml:space="preserve">Simpson, D., Power, D., Riach, K., &amp; Tsarenko, Y. (2019). Consumer motivation for product disposal and its role in acquiring remanufactured products. </w:t>
      </w:r>
      <w:r w:rsidRPr="00AE27FC">
        <w:rPr>
          <w:i/>
          <w:iCs/>
          <w:noProof/>
        </w:rPr>
        <w:t>Journal of Operations Management</w:t>
      </w:r>
      <w:r w:rsidRPr="00AE27FC">
        <w:rPr>
          <w:noProof/>
        </w:rPr>
        <w:t xml:space="preserve">, 65(7), 612-635. </w:t>
      </w:r>
      <w:hyperlink r:id="rId51">
        <w:r w:rsidRPr="00AE27FC">
          <w:rPr>
            <w:rStyle w:val="Hyperlink"/>
            <w:noProof/>
          </w:rPr>
          <w:t>https://doi.org/10.1002/joom.1049</w:t>
        </w:r>
      </w:hyperlink>
    </w:p>
    <w:p w14:paraId="1D186163" w14:textId="77777777" w:rsidR="005B2B05" w:rsidRPr="00AE27FC" w:rsidRDefault="005B2B05" w:rsidP="00AE27FC">
      <w:pPr>
        <w:rPr>
          <w:noProof/>
        </w:rPr>
      </w:pPr>
      <w:r w:rsidRPr="00AE27FC">
        <w:rPr>
          <w:noProof/>
        </w:rPr>
        <w:t xml:space="preserve">Smith, A. K., &amp; Bolton, R. N. (2002). The effect of customers’ emotional responses to service failures on their recovery effort evaluations and satisfaction judgments. </w:t>
      </w:r>
      <w:r w:rsidRPr="00AE27FC">
        <w:rPr>
          <w:i/>
          <w:iCs/>
          <w:noProof/>
        </w:rPr>
        <w:t>Journal of the Academy of Marketing Science</w:t>
      </w:r>
      <w:r w:rsidRPr="00AE27FC">
        <w:rPr>
          <w:noProof/>
        </w:rPr>
        <w:t xml:space="preserve">, 30(1), 5–23. </w:t>
      </w:r>
      <w:hyperlink r:id="rId52">
        <w:r w:rsidRPr="00AE27FC">
          <w:rPr>
            <w:rStyle w:val="Hyperlink"/>
            <w:noProof/>
          </w:rPr>
          <w:t>https://doi.org/10.1177/03079450094298</w:t>
        </w:r>
      </w:hyperlink>
    </w:p>
    <w:p w14:paraId="4B5CC2B2" w14:textId="77777777" w:rsidR="005B2B05" w:rsidRPr="00AE27FC" w:rsidRDefault="005B2B05" w:rsidP="00AE27FC">
      <w:pPr>
        <w:rPr>
          <w:noProof/>
        </w:rPr>
      </w:pPr>
      <w:r w:rsidRPr="00AE27FC">
        <w:rPr>
          <w:noProof/>
          <w:lang w:val="pl-PL"/>
        </w:rPr>
        <w:t xml:space="preserve">Szymanski, D. M., &amp; Henard, D. H. (2001). </w:t>
      </w:r>
      <w:r w:rsidRPr="00AE27FC">
        <w:rPr>
          <w:i/>
          <w:iCs/>
          <w:noProof/>
        </w:rPr>
        <w:t>Customer satisfaction: A meta-analysis of the empirical evidence</w:t>
      </w:r>
      <w:r w:rsidRPr="00AE27FC">
        <w:rPr>
          <w:noProof/>
        </w:rPr>
        <w:t xml:space="preserve">. Journal of the Academy of Marketing Science, 29(1), 16–35. </w:t>
      </w:r>
      <w:hyperlink r:id="rId53" w:tgtFrame="_new" w:history="1">
        <w:r w:rsidRPr="00AE27FC">
          <w:rPr>
            <w:rStyle w:val="Hyperlink"/>
            <w:noProof/>
          </w:rPr>
          <w:t>https://doi.org/10.1177/0092070301291002</w:t>
        </w:r>
      </w:hyperlink>
    </w:p>
    <w:p w14:paraId="40A5F530" w14:textId="77777777" w:rsidR="005B2B05" w:rsidRPr="00AE27FC" w:rsidRDefault="005B2B05" w:rsidP="00AE27FC">
      <w:pPr>
        <w:rPr>
          <w:noProof/>
        </w:rPr>
      </w:pPr>
      <w:r w:rsidRPr="00AE27FC">
        <w:rPr>
          <w:noProof/>
        </w:rPr>
        <w:t xml:space="preserve">Thukral, S., &amp; Shree, D., Singhal, S. (2022). Consumer behaviour towards storage, disposal and recycling of e-waste:  systematic literature review and future research prospects. </w:t>
      </w:r>
      <w:r w:rsidRPr="00AE27FC">
        <w:rPr>
          <w:i/>
          <w:iCs/>
          <w:noProof/>
        </w:rPr>
        <w:t>Benchmarking: An International Journal</w:t>
      </w:r>
      <w:r w:rsidRPr="00AE27FC">
        <w:rPr>
          <w:noProof/>
        </w:rPr>
        <w:t xml:space="preserve">, 29(5), 1021-1072. </w:t>
      </w:r>
      <w:hyperlink r:id="rId54" w:tgtFrame="_new" w:history="1">
        <w:r w:rsidRPr="00AE27FC">
          <w:rPr>
            <w:rStyle w:val="Hyperlink"/>
            <w:noProof/>
          </w:rPr>
          <w:t>https://doi.org/10.1108/BIJ-12-2021-0774</w:t>
        </w:r>
      </w:hyperlink>
    </w:p>
    <w:p w14:paraId="39BC1A10" w14:textId="77777777" w:rsidR="005B2B05" w:rsidRPr="00AE27FC" w:rsidRDefault="005B2B05" w:rsidP="00AE27FC">
      <w:pPr>
        <w:rPr>
          <w:noProof/>
        </w:rPr>
      </w:pPr>
      <w:r w:rsidRPr="00AE27FC">
        <w:rPr>
          <w:noProof/>
        </w:rPr>
        <w:t xml:space="preserve">Verhoef, P. C. (2003). Understanding the effect of customer relationship management efforts on customer retention and customer share development. </w:t>
      </w:r>
      <w:r w:rsidRPr="00AE27FC">
        <w:rPr>
          <w:i/>
          <w:iCs/>
          <w:noProof/>
        </w:rPr>
        <w:t>Journal of Marketing, 67</w:t>
      </w:r>
      <w:r w:rsidRPr="00AE27FC">
        <w:rPr>
          <w:noProof/>
        </w:rPr>
        <w:t xml:space="preserve">(4), 30–45.  </w:t>
      </w:r>
      <w:hyperlink r:id="rId55">
        <w:r w:rsidRPr="00AE27FC">
          <w:rPr>
            <w:rStyle w:val="Hyperlink"/>
            <w:noProof/>
          </w:rPr>
          <w:t>https://doi.org/10.1509/jmkg.67.4.30.18685</w:t>
        </w:r>
      </w:hyperlink>
    </w:p>
    <w:p w14:paraId="0040B9AC" w14:textId="77777777" w:rsidR="005B2B05" w:rsidRPr="00AE27FC" w:rsidRDefault="005B2B05" w:rsidP="00AE27FC">
      <w:pPr>
        <w:rPr>
          <w:noProof/>
        </w:rPr>
      </w:pPr>
      <w:r w:rsidRPr="00AE27FC">
        <w:rPr>
          <w:noProof/>
        </w:rPr>
        <w:t xml:space="preserve">Verplanken, B., &amp; Wood, W. (2006). Interventions to Break and Create Consumer Habits. </w:t>
      </w:r>
      <w:r w:rsidRPr="00AE27FC">
        <w:rPr>
          <w:i/>
          <w:iCs/>
          <w:noProof/>
        </w:rPr>
        <w:t>Journal of Public Policy &amp; Marketing, 25</w:t>
      </w:r>
      <w:r w:rsidRPr="00AE27FC">
        <w:rPr>
          <w:noProof/>
        </w:rPr>
        <w:t xml:space="preserve">(1), 90–103. </w:t>
      </w:r>
      <w:hyperlink r:id="rId56">
        <w:r w:rsidRPr="00AE27FC">
          <w:rPr>
            <w:rStyle w:val="Hyperlink"/>
            <w:noProof/>
          </w:rPr>
          <w:t>https://doi.org/10.1509/jppm.25.1.90</w:t>
        </w:r>
      </w:hyperlink>
    </w:p>
    <w:p w14:paraId="4E1FB780" w14:textId="77777777" w:rsidR="005B2B05" w:rsidRPr="00AE27FC" w:rsidRDefault="005B2B05" w:rsidP="00AE27FC">
      <w:pPr>
        <w:rPr>
          <w:noProof/>
        </w:rPr>
      </w:pPr>
      <w:r w:rsidRPr="00AE27FC">
        <w:rPr>
          <w:noProof/>
        </w:rPr>
        <w:t xml:space="preserve">Wood, W., &amp; Neal, D. T. (2009). The habitual consumer. </w:t>
      </w:r>
      <w:r w:rsidRPr="00AE27FC">
        <w:rPr>
          <w:i/>
          <w:iCs/>
          <w:noProof/>
        </w:rPr>
        <w:t>Journal of Consumer Psychology, 19</w:t>
      </w:r>
      <w:r w:rsidRPr="00AE27FC">
        <w:rPr>
          <w:noProof/>
        </w:rPr>
        <w:t xml:space="preserve">(4), 579–592. </w:t>
      </w:r>
      <w:hyperlink r:id="rId57" w:tgtFrame="_blank" w:history="1">
        <w:r w:rsidRPr="00AE27FC">
          <w:rPr>
            <w:rStyle w:val="Hyperlink"/>
            <w:noProof/>
          </w:rPr>
          <w:t>https://doi.org/10.1016/j.jcps.2009.08.003</w:t>
        </w:r>
      </w:hyperlink>
    </w:p>
    <w:p w14:paraId="31CF964C" w14:textId="77777777" w:rsidR="005B2B05" w:rsidRPr="00AE27FC" w:rsidRDefault="005B2B05" w:rsidP="00AE27FC">
      <w:pPr>
        <w:rPr>
          <w:noProof/>
        </w:rPr>
      </w:pPr>
      <w:r w:rsidRPr="00AE27FC">
        <w:rPr>
          <w:noProof/>
        </w:rPr>
        <w:t xml:space="preserve">Yang, J., &amp; Kim, B. (2021). Guilt and the consumption of products with an unhealthy image. </w:t>
      </w:r>
      <w:r w:rsidRPr="00AE27FC">
        <w:rPr>
          <w:i/>
          <w:iCs/>
          <w:noProof/>
        </w:rPr>
        <w:t>Sustainability, 13</w:t>
      </w:r>
      <w:r w:rsidRPr="00AE27FC">
        <w:rPr>
          <w:noProof/>
        </w:rPr>
        <w:t xml:space="preserve">(21), 11953. </w:t>
      </w:r>
      <w:hyperlink r:id="rId58">
        <w:r w:rsidRPr="00AE27FC">
          <w:rPr>
            <w:rStyle w:val="Hyperlink"/>
            <w:noProof/>
          </w:rPr>
          <w:t>https://doi.org/10.3390/su132111953</w:t>
        </w:r>
      </w:hyperlink>
    </w:p>
    <w:p w14:paraId="546174B0" w14:textId="77777777" w:rsidR="005B2B05" w:rsidRPr="00AE27FC" w:rsidRDefault="005B2B05" w:rsidP="00AE27FC">
      <w:pPr>
        <w:rPr>
          <w:noProof/>
        </w:rPr>
      </w:pPr>
      <w:r w:rsidRPr="00AE27FC">
        <w:rPr>
          <w:noProof/>
        </w:rPr>
        <w:t xml:space="preserve">Yüksel, A., &amp; Rimmington, M. (1998). Customer-satisfaction measurement: Performance counts. </w:t>
      </w:r>
      <w:r w:rsidRPr="00AE27FC">
        <w:rPr>
          <w:i/>
          <w:iCs/>
          <w:noProof/>
        </w:rPr>
        <w:t>Cornell Hospitality Quarterly</w:t>
      </w:r>
      <w:r w:rsidRPr="00AE27FC">
        <w:rPr>
          <w:noProof/>
        </w:rPr>
        <w:t xml:space="preserve">, 39(6), 60–70. </w:t>
      </w:r>
      <w:hyperlink r:id="rId59">
        <w:r w:rsidRPr="00AE27FC">
          <w:rPr>
            <w:rStyle w:val="Hyperlink"/>
            <w:noProof/>
          </w:rPr>
          <w:t>https://doi.org/10.1177/001088049803900611</w:t>
        </w:r>
      </w:hyperlink>
    </w:p>
    <w:p w14:paraId="39C6729B" w14:textId="77777777" w:rsidR="005B2B05" w:rsidRPr="00AE27FC" w:rsidRDefault="005B2B05" w:rsidP="00AE27FC">
      <w:pPr>
        <w:rPr>
          <w:noProof/>
        </w:rPr>
      </w:pPr>
      <w:r w:rsidRPr="00AE27FC">
        <w:rPr>
          <w:noProof/>
        </w:rPr>
        <w:t xml:space="preserve">Zeelenberg, M., &amp; Pieters, R. (2004). Beyond valence in customer dissatisfaction: A review and new findings on behavioral responses to regret and disappointment in failed services. </w:t>
      </w:r>
      <w:r w:rsidRPr="00AE27FC">
        <w:rPr>
          <w:i/>
          <w:iCs/>
          <w:noProof/>
        </w:rPr>
        <w:t>Journal of Business Research</w:t>
      </w:r>
      <w:r w:rsidRPr="00AE27FC">
        <w:rPr>
          <w:noProof/>
        </w:rPr>
        <w:t xml:space="preserve">, 57(4), 445–455. </w:t>
      </w:r>
      <w:hyperlink r:id="rId60">
        <w:r w:rsidRPr="00AE27FC">
          <w:rPr>
            <w:rStyle w:val="Hyperlink"/>
            <w:noProof/>
          </w:rPr>
          <w:t>https://doi.org/10.1016/S0148-2963(02)00278-3</w:t>
        </w:r>
      </w:hyperlink>
    </w:p>
    <w:sectPr w:rsidR="005B2B05" w:rsidRPr="00AE27FC" w:rsidSect="0055416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9C158" w14:textId="77777777" w:rsidR="004078BA" w:rsidRDefault="004078BA" w:rsidP="00CD1DF7">
      <w:pPr>
        <w:spacing w:after="0" w:line="240" w:lineRule="auto"/>
      </w:pPr>
      <w:r>
        <w:separator/>
      </w:r>
    </w:p>
  </w:endnote>
  <w:endnote w:type="continuationSeparator" w:id="0">
    <w:p w14:paraId="3AEEAB44" w14:textId="77777777" w:rsidR="004078BA" w:rsidRDefault="004078BA"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2944729"/>
      <w:docPartObj>
        <w:docPartGallery w:val="Page Numbers (Bottom of Page)"/>
        <w:docPartUnique/>
      </w:docPartObj>
    </w:sdtPr>
    <w:sdtContent>
      <w:sdt>
        <w:sdtPr>
          <w:id w:val="-1769616900"/>
          <w:docPartObj>
            <w:docPartGallery w:val="Page Numbers (Top of Page)"/>
            <w:docPartUnique/>
          </w:docPartObj>
        </w:sdtPr>
        <w:sdtContent>
          <w:p w14:paraId="0AD2F0CD" w14:textId="21C3EBA4" w:rsidR="00B06895" w:rsidRDefault="00B06895">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E6304F2" w14:textId="77777777" w:rsidR="00B06895" w:rsidRDefault="00B06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FBD25" w14:textId="77777777" w:rsidR="004078BA" w:rsidRDefault="004078BA" w:rsidP="00CD1DF7">
      <w:pPr>
        <w:spacing w:after="0" w:line="240" w:lineRule="auto"/>
      </w:pPr>
      <w:r>
        <w:separator/>
      </w:r>
    </w:p>
  </w:footnote>
  <w:footnote w:type="continuationSeparator" w:id="0">
    <w:p w14:paraId="5F3B874B" w14:textId="77777777" w:rsidR="004078BA" w:rsidRDefault="004078BA" w:rsidP="00CD1DF7">
      <w:pPr>
        <w:spacing w:after="0" w:line="240" w:lineRule="auto"/>
      </w:pPr>
      <w:r>
        <w:continuationSeparator/>
      </w:r>
    </w:p>
  </w:footnote>
  <w:footnote w:id="1">
    <w:p w14:paraId="38A378D3" w14:textId="5A027A77" w:rsidR="00A216E3" w:rsidRDefault="00A216E3"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Anasa, M., Uddin, S. M. F., Khan, M. N., Faisal, M. N., &amp; Rana, N. P. (2025). A cognitive-dissonance theory perspective in understanding online shopping journey. </w:t>
      </w:r>
      <w:r w:rsidR="46D0F15E" w:rsidRPr="46D0F15E">
        <w:rPr>
          <w:rFonts w:ascii="Aptos" w:eastAsia="Aptos" w:hAnsi="Aptos" w:cs="Aptos"/>
          <w:i/>
          <w:iCs/>
          <w:sz w:val="18"/>
          <w:szCs w:val="18"/>
        </w:rPr>
        <w:t>Journal of Computer Information Systems, 65</w:t>
      </w:r>
      <w:r w:rsidR="46D0F15E" w:rsidRPr="46D0F15E">
        <w:rPr>
          <w:rFonts w:ascii="Aptos" w:eastAsia="Aptos" w:hAnsi="Aptos" w:cs="Aptos"/>
          <w:sz w:val="18"/>
          <w:szCs w:val="18"/>
        </w:rPr>
        <w:t xml:space="preserve">(2), 232–248. </w:t>
      </w:r>
      <w:hyperlink r:id="rId1" w:tgtFrame="_new" w:history="1">
        <w:r w:rsidR="46D0F15E" w:rsidRPr="46D0F15E">
          <w:rPr>
            <w:rStyle w:val="Hyperlink"/>
            <w:rFonts w:ascii="Aptos" w:eastAsia="Aptos" w:hAnsi="Aptos" w:cs="Aptos"/>
            <w:sz w:val="18"/>
            <w:szCs w:val="18"/>
          </w:rPr>
          <w:t>https://doi.org/10.1080/08874417.2023.2281626</w:t>
        </w:r>
      </w:hyperlink>
    </w:p>
    <w:p w14:paraId="677E23F2" w14:textId="0C3EE956" w:rsidR="00A216E3" w:rsidRDefault="46D0F15E" w:rsidP="46D0F15E">
      <w:pPr>
        <w:pStyle w:val="FootnoteText"/>
      </w:pPr>
      <w:r w:rsidRPr="46D0F15E">
        <w:rPr>
          <w:rFonts w:ascii="Aptos" w:eastAsia="Aptos" w:hAnsi="Aptos" w:cs="Aptos"/>
          <w:sz w:val="18"/>
          <w:szCs w:val="18"/>
        </w:rPr>
        <w:t xml:space="preserve">Yang, J., &amp; Kim, B. (2021). Guilt and the consumption of products with an unhealthy image. </w:t>
      </w:r>
      <w:r w:rsidRPr="46D0F15E">
        <w:rPr>
          <w:rFonts w:ascii="Aptos" w:eastAsia="Aptos" w:hAnsi="Aptos" w:cs="Aptos"/>
          <w:i/>
          <w:iCs/>
          <w:sz w:val="18"/>
          <w:szCs w:val="18"/>
        </w:rPr>
        <w:t>Sustainability, 13</w:t>
      </w:r>
      <w:r w:rsidRPr="46D0F15E">
        <w:rPr>
          <w:rFonts w:ascii="Aptos" w:eastAsia="Aptos" w:hAnsi="Aptos" w:cs="Aptos"/>
          <w:sz w:val="18"/>
          <w:szCs w:val="18"/>
        </w:rPr>
        <w:t xml:space="preserve">(21), 11953. </w:t>
      </w:r>
      <w:hyperlink r:id="rId2">
        <w:r w:rsidRPr="46D0F15E">
          <w:rPr>
            <w:rStyle w:val="Hyperlink"/>
            <w:rFonts w:ascii="Aptos" w:eastAsia="Aptos" w:hAnsi="Aptos" w:cs="Aptos"/>
            <w:sz w:val="18"/>
            <w:szCs w:val="18"/>
          </w:rPr>
          <w:t>https://doi.org/10.3390/su132111953</w:t>
        </w:r>
      </w:hyperlink>
    </w:p>
    <w:p w14:paraId="15CDAC68" w14:textId="3702839E" w:rsidR="00A216E3" w:rsidRDefault="46D0F15E" w:rsidP="46D0F15E">
      <w:pPr>
        <w:pStyle w:val="FootnoteText"/>
      </w:pPr>
      <w:r w:rsidRPr="46D0F15E">
        <w:rPr>
          <w:rFonts w:ascii="Aptos" w:eastAsia="Aptos" w:hAnsi="Aptos" w:cs="Aptos"/>
          <w:sz w:val="18"/>
          <w:szCs w:val="18"/>
        </w:rPr>
        <w:t xml:space="preserve">Sett, R. K. (2024). Effect of consumers’ materialistic values on consumption guilt as reflected in price preferences. </w:t>
      </w:r>
      <w:r w:rsidRPr="46D0F15E">
        <w:rPr>
          <w:rFonts w:ascii="Aptos" w:eastAsia="Aptos" w:hAnsi="Aptos" w:cs="Aptos"/>
          <w:i/>
          <w:iCs/>
          <w:sz w:val="18"/>
          <w:szCs w:val="18"/>
        </w:rPr>
        <w:t>The International Review of Retail, Distribution and Consumer Research, 34</w:t>
      </w:r>
      <w:r w:rsidRPr="46D0F15E">
        <w:rPr>
          <w:rFonts w:ascii="Aptos" w:eastAsia="Aptos" w:hAnsi="Aptos" w:cs="Aptos"/>
          <w:sz w:val="18"/>
          <w:szCs w:val="18"/>
        </w:rPr>
        <w:t xml:space="preserve">(4), 470–488. </w:t>
      </w:r>
      <w:hyperlink r:id="rId3">
        <w:r w:rsidRPr="46D0F15E">
          <w:rPr>
            <w:rStyle w:val="Hyperlink"/>
            <w:rFonts w:ascii="Aptos" w:eastAsia="Aptos" w:hAnsi="Aptos" w:cs="Aptos"/>
            <w:sz w:val="18"/>
            <w:szCs w:val="18"/>
          </w:rPr>
          <w:t>https://doi.org/10.1080/09593969.2023.2296096</w:t>
        </w:r>
      </w:hyperlink>
    </w:p>
    <w:p w14:paraId="0D1747D7" w14:textId="0F008D6B" w:rsidR="00A216E3" w:rsidRDefault="46D0F15E" w:rsidP="46D0F15E">
      <w:pPr>
        <w:pStyle w:val="FootnoteText"/>
      </w:pPr>
      <w:r w:rsidRPr="46D0F15E">
        <w:rPr>
          <w:rFonts w:ascii="Aptos" w:eastAsia="Aptos" w:hAnsi="Aptos" w:cs="Aptos"/>
          <w:sz w:val="18"/>
          <w:szCs w:val="18"/>
        </w:rPr>
        <w:t xml:space="preserve">Chatzidakis, A. (2015). Guilt and ethical choice in consumption: A psychoanalytic perspective. </w:t>
      </w:r>
      <w:r w:rsidRPr="46D0F15E">
        <w:rPr>
          <w:rFonts w:ascii="Aptos" w:eastAsia="Aptos" w:hAnsi="Aptos" w:cs="Aptos"/>
          <w:i/>
          <w:iCs/>
          <w:sz w:val="18"/>
          <w:szCs w:val="18"/>
        </w:rPr>
        <w:t>Marketing Theory, 15</w:t>
      </w:r>
      <w:r w:rsidRPr="46D0F15E">
        <w:rPr>
          <w:rFonts w:ascii="Aptos" w:eastAsia="Aptos" w:hAnsi="Aptos" w:cs="Aptos"/>
          <w:sz w:val="18"/>
          <w:szCs w:val="18"/>
        </w:rPr>
        <w:t xml:space="preserve">(1), 79–93. </w:t>
      </w:r>
      <w:hyperlink r:id="rId4">
        <w:r w:rsidRPr="46D0F15E">
          <w:rPr>
            <w:rStyle w:val="Hyperlink"/>
            <w:rFonts w:ascii="Aptos" w:eastAsia="Aptos" w:hAnsi="Aptos" w:cs="Aptos"/>
            <w:sz w:val="18"/>
            <w:szCs w:val="18"/>
          </w:rPr>
          <w:t>https://doi.org/10.1177/1470593114558533</w:t>
        </w:r>
      </w:hyperlink>
    </w:p>
  </w:footnote>
  <w:footnote w:id="2">
    <w:p w14:paraId="0A46EB24" w14:textId="49368BF8" w:rsidR="00CF1739" w:rsidRDefault="00CF1739"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Richins, M. L. (1994). Special possessions and the expression of material values. </w:t>
      </w:r>
      <w:r w:rsidR="46D0F15E" w:rsidRPr="46D0F15E">
        <w:rPr>
          <w:rFonts w:ascii="Aptos" w:eastAsia="Aptos" w:hAnsi="Aptos" w:cs="Aptos"/>
          <w:i/>
          <w:iCs/>
          <w:sz w:val="18"/>
          <w:szCs w:val="18"/>
        </w:rPr>
        <w:t>Journal of Consumer Research</w:t>
      </w:r>
      <w:r w:rsidR="46D0F15E" w:rsidRPr="46D0F15E">
        <w:rPr>
          <w:rFonts w:ascii="Aptos" w:eastAsia="Aptos" w:hAnsi="Aptos" w:cs="Aptos"/>
          <w:sz w:val="18"/>
          <w:szCs w:val="18"/>
        </w:rPr>
        <w:t>, 21(3), 522–533.</w:t>
      </w:r>
    </w:p>
  </w:footnote>
  <w:footnote w:id="3">
    <w:p w14:paraId="2861132C" w14:textId="02174B0A" w:rsidR="00CF1739" w:rsidRDefault="00CF1739"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Roehrich, G. (2004). Consumer innovativeness: Concepts and measurements. </w:t>
      </w:r>
      <w:r w:rsidR="46D0F15E" w:rsidRPr="46D0F15E">
        <w:rPr>
          <w:rFonts w:ascii="Aptos" w:eastAsia="Aptos" w:hAnsi="Aptos" w:cs="Aptos"/>
          <w:i/>
          <w:iCs/>
          <w:sz w:val="18"/>
          <w:szCs w:val="18"/>
        </w:rPr>
        <w:t>Journal of Business Research</w:t>
      </w:r>
      <w:r w:rsidR="46D0F15E" w:rsidRPr="46D0F15E">
        <w:rPr>
          <w:rFonts w:ascii="Aptos" w:eastAsia="Aptos" w:hAnsi="Aptos" w:cs="Aptos"/>
          <w:sz w:val="18"/>
          <w:szCs w:val="18"/>
        </w:rPr>
        <w:t xml:space="preserve">, 57(6), 671–677 </w:t>
      </w:r>
      <w:hyperlink r:id="rId5" w:tgtFrame="_blank" w:tooltip="Persistent link using digital object identifier" w:history="1">
        <w:r w:rsidR="46D0F15E" w:rsidRPr="46D0F15E">
          <w:rPr>
            <w:rStyle w:val="Hyperlink"/>
            <w:rFonts w:ascii="Aptos" w:eastAsia="Aptos" w:hAnsi="Aptos" w:cs="Aptos"/>
            <w:sz w:val="18"/>
            <w:szCs w:val="18"/>
          </w:rPr>
          <w:t>https://doi.org/10.1016/S0148-2963(02)00311-9</w:t>
        </w:r>
      </w:hyperlink>
    </w:p>
    <w:p w14:paraId="62EDAA74" w14:textId="1A2BA9D1" w:rsidR="00CF1739" w:rsidRDefault="46D0F15E" w:rsidP="46D0F15E">
      <w:pPr>
        <w:pStyle w:val="FootnoteText"/>
      </w:pPr>
      <w:r w:rsidRPr="46D0F15E">
        <w:rPr>
          <w:rFonts w:ascii="Aptos" w:eastAsia="Aptos" w:hAnsi="Aptos" w:cs="Aptos"/>
          <w:sz w:val="18"/>
          <w:szCs w:val="18"/>
        </w:rPr>
        <w:t xml:space="preserve">Midgley, D. F., &amp; Dowling, G. R. (1978). Innovativeness: The concept and its measurement. </w:t>
      </w:r>
      <w:r w:rsidRPr="46D0F15E">
        <w:rPr>
          <w:rFonts w:ascii="Aptos" w:eastAsia="Aptos" w:hAnsi="Aptos" w:cs="Aptos"/>
          <w:i/>
          <w:iCs/>
          <w:sz w:val="18"/>
          <w:szCs w:val="18"/>
        </w:rPr>
        <w:t>Journal of Consumer Research</w:t>
      </w:r>
      <w:r w:rsidRPr="46D0F15E">
        <w:rPr>
          <w:rFonts w:ascii="Aptos" w:eastAsia="Aptos" w:hAnsi="Aptos" w:cs="Aptos"/>
          <w:sz w:val="18"/>
          <w:szCs w:val="18"/>
        </w:rPr>
        <w:t xml:space="preserve">, 4(4), 229–242. </w:t>
      </w:r>
      <w:hyperlink r:id="rId6">
        <w:r w:rsidRPr="46D0F15E">
          <w:rPr>
            <w:rStyle w:val="Hyperlink"/>
            <w:rFonts w:ascii="Aptos" w:eastAsia="Aptos" w:hAnsi="Aptos" w:cs="Aptos"/>
            <w:sz w:val="18"/>
            <w:szCs w:val="18"/>
          </w:rPr>
          <w:t>https://doi.org/10.1086/208701</w:t>
        </w:r>
      </w:hyperlink>
    </w:p>
  </w:footnote>
  <w:footnote w:id="4">
    <w:p w14:paraId="06885A56" w14:textId="73390DAB" w:rsidR="0013626C" w:rsidRPr="0013626C" w:rsidRDefault="0013626C"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Wood, W., &amp; Neal, D. T. (2009). The habitual consumer. </w:t>
      </w:r>
      <w:r w:rsidR="46D0F15E" w:rsidRPr="46D0F15E">
        <w:rPr>
          <w:rFonts w:ascii="Aptos" w:eastAsia="Aptos" w:hAnsi="Aptos" w:cs="Aptos"/>
          <w:i/>
          <w:iCs/>
          <w:sz w:val="18"/>
          <w:szCs w:val="18"/>
        </w:rPr>
        <w:t>Journal of Consumer Psychology, 19</w:t>
      </w:r>
      <w:r w:rsidR="46D0F15E" w:rsidRPr="46D0F15E">
        <w:rPr>
          <w:rFonts w:ascii="Aptos" w:eastAsia="Aptos" w:hAnsi="Aptos" w:cs="Aptos"/>
          <w:sz w:val="18"/>
          <w:szCs w:val="18"/>
        </w:rPr>
        <w:t xml:space="preserve">(4), 579–592. </w:t>
      </w:r>
      <w:hyperlink r:id="rId7" w:tgtFrame="_blank" w:history="1">
        <w:r w:rsidR="46D0F15E" w:rsidRPr="46D0F15E">
          <w:rPr>
            <w:rStyle w:val="Hyperlink"/>
            <w:rFonts w:ascii="Aptos" w:eastAsia="Aptos" w:hAnsi="Aptos" w:cs="Aptos"/>
            <w:sz w:val="18"/>
            <w:szCs w:val="18"/>
          </w:rPr>
          <w:t>https://doi.org/10.1016/j.jcps.2009.08.003</w:t>
        </w:r>
      </w:hyperlink>
    </w:p>
    <w:p w14:paraId="7F33E07B" w14:textId="77777777" w:rsidR="0013626C" w:rsidRPr="0013626C" w:rsidRDefault="46D0F15E" w:rsidP="46D0F15E">
      <w:pPr>
        <w:pStyle w:val="FootnoteText"/>
      </w:pPr>
      <w:r w:rsidRPr="46D0F15E">
        <w:rPr>
          <w:rFonts w:ascii="Aptos" w:eastAsia="Aptos" w:hAnsi="Aptos" w:cs="Aptos"/>
          <w:sz w:val="18"/>
          <w:szCs w:val="18"/>
        </w:rPr>
        <w:t xml:space="preserve">Verplanken, B., &amp; Wood, W. (2006). Interventions to Break and Create Consumer Habits. </w:t>
      </w:r>
      <w:r w:rsidRPr="46D0F15E">
        <w:rPr>
          <w:rFonts w:ascii="Aptos" w:eastAsia="Aptos" w:hAnsi="Aptos" w:cs="Aptos"/>
          <w:i/>
          <w:iCs/>
          <w:sz w:val="18"/>
          <w:szCs w:val="18"/>
        </w:rPr>
        <w:t>Journal of Public Policy &amp; Marketing, 25</w:t>
      </w:r>
      <w:r w:rsidRPr="46D0F15E">
        <w:rPr>
          <w:rFonts w:ascii="Aptos" w:eastAsia="Aptos" w:hAnsi="Aptos" w:cs="Aptos"/>
          <w:sz w:val="18"/>
          <w:szCs w:val="18"/>
        </w:rPr>
        <w:t xml:space="preserve">(1), 90–103. </w:t>
      </w:r>
      <w:hyperlink r:id="rId8">
        <w:r w:rsidRPr="46D0F15E">
          <w:rPr>
            <w:rStyle w:val="Hyperlink"/>
            <w:rFonts w:ascii="Aptos" w:eastAsia="Aptos" w:hAnsi="Aptos" w:cs="Aptos"/>
            <w:sz w:val="18"/>
            <w:szCs w:val="18"/>
          </w:rPr>
          <w:t>https://doi.org/10.1509/jppm.25.1.90</w:t>
        </w:r>
      </w:hyperlink>
    </w:p>
    <w:p w14:paraId="4201612F" w14:textId="77777777" w:rsidR="0013626C" w:rsidRDefault="0013626C" w:rsidP="46D0F15E">
      <w:pPr>
        <w:pStyle w:val="FootnoteText"/>
      </w:pPr>
    </w:p>
  </w:footnote>
  <w:footnote w:id="5">
    <w:p w14:paraId="6BA74C53" w14:textId="787AAC5F" w:rsidR="0013626C" w:rsidRDefault="0013626C"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Simpson, D., </w:t>
      </w:r>
      <w:r w:rsidR="00CA656A">
        <w:rPr>
          <w:rFonts w:ascii="Aptos" w:eastAsia="Aptos" w:hAnsi="Aptos" w:cs="Aptos"/>
          <w:sz w:val="18"/>
          <w:szCs w:val="18"/>
        </w:rPr>
        <w:t>Power</w:t>
      </w:r>
      <w:r w:rsidR="46D0F15E" w:rsidRPr="46D0F15E">
        <w:rPr>
          <w:rFonts w:ascii="Aptos" w:eastAsia="Aptos" w:hAnsi="Aptos" w:cs="Aptos"/>
          <w:sz w:val="18"/>
          <w:szCs w:val="18"/>
        </w:rPr>
        <w:t xml:space="preserve">, </w:t>
      </w:r>
      <w:r w:rsidR="00CA656A">
        <w:rPr>
          <w:rFonts w:ascii="Aptos" w:eastAsia="Aptos" w:hAnsi="Aptos" w:cs="Aptos"/>
          <w:sz w:val="18"/>
          <w:szCs w:val="18"/>
        </w:rPr>
        <w:t>D</w:t>
      </w:r>
      <w:r w:rsidR="46D0F15E" w:rsidRPr="46D0F15E">
        <w:rPr>
          <w:rFonts w:ascii="Aptos" w:eastAsia="Aptos" w:hAnsi="Aptos" w:cs="Aptos"/>
          <w:sz w:val="18"/>
          <w:szCs w:val="18"/>
        </w:rPr>
        <w:t xml:space="preserve">., </w:t>
      </w:r>
      <w:r w:rsidR="00CA656A">
        <w:rPr>
          <w:rFonts w:ascii="Aptos" w:eastAsia="Aptos" w:hAnsi="Aptos" w:cs="Aptos"/>
          <w:sz w:val="18"/>
          <w:szCs w:val="18"/>
        </w:rPr>
        <w:t>Riach, K.</w:t>
      </w:r>
      <w:r w:rsidR="46D0F15E" w:rsidRPr="46D0F15E">
        <w:rPr>
          <w:rFonts w:ascii="Aptos" w:eastAsia="Aptos" w:hAnsi="Aptos" w:cs="Aptos"/>
          <w:sz w:val="18"/>
          <w:szCs w:val="18"/>
        </w:rPr>
        <w:t xml:space="preserve">, &amp; </w:t>
      </w:r>
      <w:r w:rsidR="00CA656A">
        <w:rPr>
          <w:rFonts w:ascii="Aptos" w:eastAsia="Aptos" w:hAnsi="Aptos" w:cs="Aptos"/>
          <w:sz w:val="18"/>
          <w:szCs w:val="18"/>
        </w:rPr>
        <w:t>Tsarenko, Y</w:t>
      </w:r>
      <w:r w:rsidR="46D0F15E" w:rsidRPr="46D0F15E">
        <w:rPr>
          <w:rFonts w:ascii="Aptos" w:eastAsia="Aptos" w:hAnsi="Aptos" w:cs="Aptos"/>
          <w:sz w:val="18"/>
          <w:szCs w:val="18"/>
        </w:rPr>
        <w:t xml:space="preserve">. (2019). Consumer motivation for product disposal and its role in acquiring remanufactured products. </w:t>
      </w:r>
      <w:r w:rsidR="46D0F15E" w:rsidRPr="46D0F15E">
        <w:rPr>
          <w:rFonts w:ascii="Aptos" w:eastAsia="Aptos" w:hAnsi="Aptos" w:cs="Aptos"/>
          <w:i/>
          <w:iCs/>
          <w:sz w:val="18"/>
          <w:szCs w:val="18"/>
        </w:rPr>
        <w:t>Journal of Operations Management</w:t>
      </w:r>
      <w:r w:rsidR="46D0F15E" w:rsidRPr="46D0F15E">
        <w:rPr>
          <w:rFonts w:ascii="Aptos" w:eastAsia="Aptos" w:hAnsi="Aptos" w:cs="Aptos"/>
          <w:sz w:val="18"/>
          <w:szCs w:val="18"/>
        </w:rPr>
        <w:t>, 65(</w:t>
      </w:r>
      <w:r w:rsidR="00CA656A">
        <w:rPr>
          <w:rFonts w:ascii="Aptos" w:eastAsia="Aptos" w:hAnsi="Aptos" w:cs="Aptos"/>
          <w:sz w:val="18"/>
          <w:szCs w:val="18"/>
        </w:rPr>
        <w:t>7</w:t>
      </w:r>
      <w:r w:rsidR="46D0F15E" w:rsidRPr="46D0F15E">
        <w:rPr>
          <w:rFonts w:ascii="Aptos" w:eastAsia="Aptos" w:hAnsi="Aptos" w:cs="Aptos"/>
          <w:sz w:val="18"/>
          <w:szCs w:val="18"/>
        </w:rPr>
        <w:t xml:space="preserve">), </w:t>
      </w:r>
      <w:r w:rsidR="00CA656A">
        <w:rPr>
          <w:rFonts w:ascii="Aptos" w:eastAsia="Aptos" w:hAnsi="Aptos" w:cs="Aptos"/>
          <w:sz w:val="18"/>
          <w:szCs w:val="18"/>
        </w:rPr>
        <w:t>612-635</w:t>
      </w:r>
      <w:r w:rsidR="46D0F15E" w:rsidRPr="46D0F15E">
        <w:rPr>
          <w:rFonts w:ascii="Aptos" w:eastAsia="Aptos" w:hAnsi="Aptos" w:cs="Aptos"/>
          <w:sz w:val="18"/>
          <w:szCs w:val="18"/>
        </w:rPr>
        <w:t xml:space="preserve">. </w:t>
      </w:r>
      <w:hyperlink r:id="rId9">
        <w:r w:rsidR="46D0F15E" w:rsidRPr="46D0F15E">
          <w:rPr>
            <w:rStyle w:val="Hyperlink"/>
            <w:rFonts w:ascii="Aptos" w:eastAsia="Aptos" w:hAnsi="Aptos" w:cs="Aptos"/>
            <w:sz w:val="18"/>
            <w:szCs w:val="18"/>
          </w:rPr>
          <w:t>https://doi.org/10.1002/joom.1049</w:t>
        </w:r>
      </w:hyperlink>
    </w:p>
    <w:p w14:paraId="28D60B43" w14:textId="77777777" w:rsidR="0013626C" w:rsidRDefault="0013626C" w:rsidP="46D0F15E">
      <w:pPr>
        <w:pStyle w:val="FootnoteText"/>
      </w:pPr>
    </w:p>
  </w:footnote>
  <w:footnote w:id="6">
    <w:p w14:paraId="1B1CA656" w14:textId="5DFBC1A1" w:rsidR="0013626C" w:rsidRDefault="0013626C"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007B5574">
        <w:rPr>
          <w:rFonts w:ascii="Aptos" w:eastAsia="Aptos" w:hAnsi="Aptos" w:cs="Aptos"/>
          <w:sz w:val="18"/>
          <w:szCs w:val="18"/>
        </w:rPr>
        <w:t>Thukral, S.</w:t>
      </w:r>
      <w:r w:rsidR="46D0F15E" w:rsidRPr="46D0F15E">
        <w:rPr>
          <w:rFonts w:ascii="Aptos" w:eastAsia="Aptos" w:hAnsi="Aptos" w:cs="Aptos"/>
          <w:sz w:val="18"/>
          <w:szCs w:val="18"/>
        </w:rPr>
        <w:t xml:space="preserve">, &amp; </w:t>
      </w:r>
      <w:r w:rsidR="007B5574">
        <w:rPr>
          <w:rFonts w:ascii="Aptos" w:eastAsia="Aptos" w:hAnsi="Aptos" w:cs="Aptos"/>
          <w:sz w:val="18"/>
          <w:szCs w:val="18"/>
        </w:rPr>
        <w:t>Shree, D.</w:t>
      </w:r>
      <w:r w:rsidR="46D0F15E" w:rsidRPr="46D0F15E">
        <w:rPr>
          <w:rFonts w:ascii="Aptos" w:eastAsia="Aptos" w:hAnsi="Aptos" w:cs="Aptos"/>
          <w:sz w:val="18"/>
          <w:szCs w:val="18"/>
        </w:rPr>
        <w:t xml:space="preserve">, </w:t>
      </w:r>
      <w:r w:rsidR="007B5574">
        <w:rPr>
          <w:rFonts w:ascii="Aptos" w:eastAsia="Aptos" w:hAnsi="Aptos" w:cs="Aptos"/>
          <w:sz w:val="18"/>
          <w:szCs w:val="18"/>
        </w:rPr>
        <w:t>Singhal, S.</w:t>
      </w:r>
      <w:r w:rsidR="46D0F15E" w:rsidRPr="46D0F15E">
        <w:rPr>
          <w:rFonts w:ascii="Aptos" w:eastAsia="Aptos" w:hAnsi="Aptos" w:cs="Aptos"/>
          <w:sz w:val="18"/>
          <w:szCs w:val="18"/>
        </w:rPr>
        <w:t xml:space="preserve"> (2022). Consumer </w:t>
      </w:r>
      <w:r w:rsidR="46D0F15E" w:rsidRPr="46D0F15E">
        <w:rPr>
          <w:rFonts w:ascii="Aptos" w:eastAsia="Aptos" w:hAnsi="Aptos" w:cs="Aptos"/>
          <w:sz w:val="18"/>
          <w:szCs w:val="18"/>
        </w:rPr>
        <w:t>behaviour towards storage, disposal and recycling of e-waste:  systematic literature review</w:t>
      </w:r>
      <w:r w:rsidR="007B5574">
        <w:rPr>
          <w:rFonts w:ascii="Aptos" w:eastAsia="Aptos" w:hAnsi="Aptos" w:cs="Aptos"/>
          <w:sz w:val="18"/>
          <w:szCs w:val="18"/>
        </w:rPr>
        <w:t xml:space="preserve"> and future research prospects</w:t>
      </w:r>
      <w:r w:rsidR="46D0F15E" w:rsidRPr="46D0F15E">
        <w:rPr>
          <w:rFonts w:ascii="Aptos" w:eastAsia="Aptos" w:hAnsi="Aptos" w:cs="Aptos"/>
          <w:sz w:val="18"/>
          <w:szCs w:val="18"/>
        </w:rPr>
        <w:t xml:space="preserve">. </w:t>
      </w:r>
      <w:r w:rsidR="46D0F15E" w:rsidRPr="46D0F15E">
        <w:rPr>
          <w:rFonts w:ascii="Aptos" w:eastAsia="Aptos" w:hAnsi="Aptos" w:cs="Aptos"/>
          <w:i/>
          <w:iCs/>
          <w:sz w:val="18"/>
          <w:szCs w:val="18"/>
        </w:rPr>
        <w:t>Benchmarking: An International Journal</w:t>
      </w:r>
      <w:r w:rsidR="46D0F15E" w:rsidRPr="46D0F15E">
        <w:rPr>
          <w:rFonts w:ascii="Aptos" w:eastAsia="Aptos" w:hAnsi="Aptos" w:cs="Aptos"/>
          <w:sz w:val="18"/>
          <w:szCs w:val="18"/>
        </w:rPr>
        <w:t xml:space="preserve">, 29(5), </w:t>
      </w:r>
      <w:r w:rsidR="007B5574">
        <w:rPr>
          <w:rFonts w:ascii="Aptos" w:eastAsia="Aptos" w:hAnsi="Aptos" w:cs="Aptos"/>
          <w:sz w:val="18"/>
          <w:szCs w:val="18"/>
        </w:rPr>
        <w:t>1021-1072</w:t>
      </w:r>
      <w:r w:rsidR="46D0F15E" w:rsidRPr="46D0F15E">
        <w:rPr>
          <w:rFonts w:ascii="Aptos" w:eastAsia="Aptos" w:hAnsi="Aptos" w:cs="Aptos"/>
          <w:sz w:val="18"/>
          <w:szCs w:val="18"/>
        </w:rPr>
        <w:t xml:space="preserve">. </w:t>
      </w:r>
      <w:hyperlink r:id="rId10" w:tgtFrame="_new" w:history="1">
        <w:r w:rsidR="46D0F15E" w:rsidRPr="46D0F15E">
          <w:rPr>
            <w:rStyle w:val="Hyperlink"/>
            <w:rFonts w:ascii="Aptos" w:eastAsia="Aptos" w:hAnsi="Aptos" w:cs="Aptos"/>
            <w:sz w:val="18"/>
            <w:szCs w:val="18"/>
          </w:rPr>
          <w:t>https://doi.org/10.1108/BIJ-12-2021-0774</w:t>
        </w:r>
      </w:hyperlink>
    </w:p>
  </w:footnote>
  <w:footnote w:id="7">
    <w:p w14:paraId="47B0E925" w14:textId="005B69FF" w:rsidR="00C310C7" w:rsidRDefault="00C310C7"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Schifferstein, H. N. J., &amp; Zwartkruis-Pelgrim, E. P. H. (2008). Consumer-product attachment: Measurement and design implications. </w:t>
      </w:r>
      <w:r w:rsidR="46D0F15E" w:rsidRPr="46D0F15E">
        <w:rPr>
          <w:rFonts w:ascii="Aptos" w:eastAsia="Aptos" w:hAnsi="Aptos" w:cs="Aptos"/>
          <w:i/>
          <w:iCs/>
          <w:sz w:val="18"/>
          <w:szCs w:val="18"/>
        </w:rPr>
        <w:t>International Journal of Design</w:t>
      </w:r>
      <w:r w:rsidR="46D0F15E" w:rsidRPr="46D0F15E">
        <w:rPr>
          <w:rFonts w:ascii="Aptos" w:eastAsia="Aptos" w:hAnsi="Aptos" w:cs="Aptos"/>
          <w:sz w:val="18"/>
          <w:szCs w:val="18"/>
        </w:rPr>
        <w:t xml:space="preserve">, 2(3), 1–13. </w:t>
      </w:r>
      <w:hyperlink r:id="rId11" w:tgtFrame="_new" w:history="1">
        <w:r w:rsidR="46D0F15E" w:rsidRPr="46D0F15E">
          <w:rPr>
            <w:rStyle w:val="Hyperlink"/>
            <w:rFonts w:ascii="Aptos" w:eastAsia="Aptos" w:hAnsi="Aptos" w:cs="Aptos"/>
            <w:sz w:val="18"/>
            <w:szCs w:val="18"/>
          </w:rPr>
          <w:t>https://www.ijdesign.org/index.php/IJDesign/article/view/325/218</w:t>
        </w:r>
      </w:hyperlink>
    </w:p>
    <w:p w14:paraId="75499FCC" w14:textId="43E9C8BA" w:rsidR="00C310C7" w:rsidRDefault="46D0F15E" w:rsidP="46D0F15E">
      <w:pPr>
        <w:pStyle w:val="FootnoteText"/>
      </w:pPr>
      <w:r w:rsidRPr="46D0F15E">
        <w:rPr>
          <w:rFonts w:ascii="Aptos" w:eastAsia="Aptos" w:hAnsi="Aptos" w:cs="Aptos"/>
          <w:sz w:val="18"/>
          <w:szCs w:val="18"/>
        </w:rPr>
        <w:t xml:space="preserve">Green, W.S., Jordan, P.W. (2002). Pleasure with Products. Beyond Usability. CRC Press: London. </w:t>
      </w:r>
      <w:hyperlink r:id="rId12">
        <w:r w:rsidRPr="46D0F15E">
          <w:rPr>
            <w:rStyle w:val="Hyperlink"/>
            <w:rFonts w:ascii="Aptos" w:eastAsia="Aptos" w:hAnsi="Aptos" w:cs="Aptos"/>
            <w:sz w:val="18"/>
            <w:szCs w:val="18"/>
          </w:rPr>
          <w:t xml:space="preserve">https://doi.org/10.1201/9780203302279 </w:t>
        </w:r>
      </w:hyperlink>
    </w:p>
    <w:p w14:paraId="5605C339" w14:textId="7B41815E" w:rsidR="00C310C7" w:rsidRDefault="46D0F15E" w:rsidP="46D0F15E">
      <w:pPr>
        <w:pStyle w:val="FootnoteText"/>
      </w:pPr>
      <w:r w:rsidRPr="46D0F15E">
        <w:rPr>
          <w:rFonts w:ascii="Aptos" w:eastAsia="Aptos" w:hAnsi="Aptos" w:cs="Aptos"/>
          <w:sz w:val="18"/>
          <w:szCs w:val="18"/>
        </w:rPr>
        <w:t xml:space="preserve">Argo, J. J., Dahl, D. W., &amp; Manchanda, R. V. (2005). The influence of a mere social presence in a retail context. </w:t>
      </w:r>
      <w:r w:rsidRPr="46D0F15E">
        <w:rPr>
          <w:rFonts w:ascii="Aptos" w:eastAsia="Aptos" w:hAnsi="Aptos" w:cs="Aptos"/>
          <w:i/>
          <w:iCs/>
          <w:sz w:val="18"/>
          <w:szCs w:val="18"/>
        </w:rPr>
        <w:t>Journal of Consumer Research</w:t>
      </w:r>
      <w:r w:rsidRPr="46D0F15E">
        <w:rPr>
          <w:rFonts w:ascii="Aptos" w:eastAsia="Aptos" w:hAnsi="Aptos" w:cs="Aptos"/>
          <w:sz w:val="18"/>
          <w:szCs w:val="18"/>
        </w:rPr>
        <w:t xml:space="preserve">, 32(2), 207–212. </w:t>
      </w:r>
      <w:hyperlink r:id="rId13">
        <w:r w:rsidRPr="46D0F15E">
          <w:rPr>
            <w:rStyle w:val="Hyperlink"/>
            <w:rFonts w:ascii="Aptos" w:eastAsia="Aptos" w:hAnsi="Aptos" w:cs="Aptos"/>
            <w:sz w:val="18"/>
            <w:szCs w:val="18"/>
          </w:rPr>
          <w:t>https://doi.org/10.1086/432230</w:t>
        </w:r>
      </w:hyperlink>
    </w:p>
  </w:footnote>
  <w:footnote w:id="8">
    <w:p w14:paraId="52667490" w14:textId="0CE2C77D" w:rsidR="002A5749" w:rsidRDefault="002A5749"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Szymanski, D. M., &amp; Henard, D. H. (2001). </w:t>
      </w:r>
      <w:r w:rsidR="46D0F15E" w:rsidRPr="46D0F15E">
        <w:rPr>
          <w:rFonts w:ascii="Aptos" w:eastAsia="Aptos" w:hAnsi="Aptos" w:cs="Aptos"/>
          <w:i/>
          <w:iCs/>
          <w:sz w:val="18"/>
          <w:szCs w:val="18"/>
        </w:rPr>
        <w:t>Customer satisfaction: A meta-analysis of the empirical evidence</w:t>
      </w:r>
      <w:r w:rsidR="46D0F15E" w:rsidRPr="46D0F15E">
        <w:rPr>
          <w:rFonts w:ascii="Aptos" w:eastAsia="Aptos" w:hAnsi="Aptos" w:cs="Aptos"/>
          <w:sz w:val="18"/>
          <w:szCs w:val="18"/>
        </w:rPr>
        <w:t xml:space="preserve">. Journal of the Academy of Marketing Science, 29(1), 16–35. </w:t>
      </w:r>
      <w:hyperlink r:id="rId14" w:tgtFrame="_new" w:history="1">
        <w:r w:rsidR="46D0F15E" w:rsidRPr="46D0F15E">
          <w:rPr>
            <w:rStyle w:val="Hyperlink"/>
            <w:rFonts w:ascii="Aptos" w:eastAsia="Aptos" w:hAnsi="Aptos" w:cs="Aptos"/>
            <w:sz w:val="18"/>
            <w:szCs w:val="18"/>
          </w:rPr>
          <w:t>https://doi.org/10.1177/0092070301291002</w:t>
        </w:r>
      </w:hyperlink>
    </w:p>
    <w:p w14:paraId="289A482E" w14:textId="65D577C4" w:rsidR="002A5749" w:rsidRDefault="46D0F15E" w:rsidP="46D0F15E">
      <w:pPr>
        <w:pStyle w:val="FootnoteText"/>
      </w:pPr>
      <w:r w:rsidRPr="46D0F15E">
        <w:rPr>
          <w:rFonts w:ascii="Aptos" w:eastAsia="Aptos" w:hAnsi="Aptos" w:cs="Aptos"/>
          <w:sz w:val="18"/>
          <w:szCs w:val="18"/>
        </w:rPr>
        <w:t xml:space="preserve">Oliver, R. L. (1993). </w:t>
      </w:r>
      <w:r w:rsidRPr="46D0F15E">
        <w:rPr>
          <w:rFonts w:ascii="Aptos" w:eastAsia="Aptos" w:hAnsi="Aptos" w:cs="Aptos"/>
          <w:i/>
          <w:iCs/>
          <w:sz w:val="18"/>
          <w:szCs w:val="18"/>
        </w:rPr>
        <w:t>Cognitive, affective, and attribute bases of the satisfaction response</w:t>
      </w:r>
      <w:r w:rsidRPr="46D0F15E">
        <w:rPr>
          <w:rFonts w:ascii="Aptos" w:eastAsia="Aptos" w:hAnsi="Aptos" w:cs="Aptos"/>
          <w:sz w:val="18"/>
          <w:szCs w:val="18"/>
        </w:rPr>
        <w:t xml:space="preserve">. Journal of Consumer Research, 20(3), 418–430. </w:t>
      </w:r>
      <w:hyperlink r:id="rId15">
        <w:r w:rsidRPr="46D0F15E">
          <w:rPr>
            <w:rStyle w:val="Hyperlink"/>
            <w:rFonts w:ascii="Aptos" w:eastAsia="Aptos" w:hAnsi="Aptos" w:cs="Aptos"/>
            <w:sz w:val="18"/>
            <w:szCs w:val="18"/>
          </w:rPr>
          <w:t>https://doi.org/10.1086/209358</w:t>
        </w:r>
      </w:hyperlink>
    </w:p>
  </w:footnote>
  <w:footnote w:id="9">
    <w:p w14:paraId="6EC5E9B9" w14:textId="228463B2" w:rsidR="002A5749" w:rsidRDefault="002A5749"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Oliver, R. L. (1993). </w:t>
      </w:r>
      <w:r w:rsidR="46D0F15E" w:rsidRPr="46D0F15E">
        <w:rPr>
          <w:rFonts w:ascii="Aptos" w:eastAsia="Aptos" w:hAnsi="Aptos" w:cs="Aptos"/>
          <w:i/>
          <w:iCs/>
          <w:sz w:val="18"/>
          <w:szCs w:val="18"/>
        </w:rPr>
        <w:t>Cognitive, affective, and attribute bases of the satisfaction response</w:t>
      </w:r>
      <w:r w:rsidR="46D0F15E" w:rsidRPr="46D0F15E">
        <w:rPr>
          <w:rFonts w:ascii="Aptos" w:eastAsia="Aptos" w:hAnsi="Aptos" w:cs="Aptos"/>
          <w:sz w:val="18"/>
          <w:szCs w:val="18"/>
        </w:rPr>
        <w:t xml:space="preserve">. Journal of Consumer Research, 20(3), 418–430. </w:t>
      </w:r>
      <w:hyperlink r:id="rId16" w:tgtFrame="_new" w:history="1">
        <w:r w:rsidR="46D0F15E" w:rsidRPr="46D0F15E">
          <w:rPr>
            <w:rStyle w:val="Hyperlink"/>
            <w:rFonts w:ascii="Aptos" w:eastAsia="Aptos" w:hAnsi="Aptos" w:cs="Aptos"/>
            <w:sz w:val="18"/>
            <w:szCs w:val="18"/>
          </w:rPr>
          <w:t>https://doi.org/10.1086/209358</w:t>
        </w:r>
      </w:hyperlink>
    </w:p>
    <w:p w14:paraId="6DBE84CD" w14:textId="6262E852" w:rsidR="002A5749" w:rsidRDefault="46D0F15E" w:rsidP="46D0F15E">
      <w:pPr>
        <w:pStyle w:val="FootnoteText"/>
      </w:pPr>
      <w:r w:rsidRPr="46D0F15E">
        <w:rPr>
          <w:rFonts w:ascii="Aptos" w:eastAsia="Aptos" w:hAnsi="Aptos" w:cs="Aptos"/>
          <w:sz w:val="18"/>
          <w:szCs w:val="18"/>
        </w:rPr>
        <w:t xml:space="preserve">Richins, M. L. (1994). </w:t>
      </w:r>
      <w:r w:rsidRPr="46D0F15E">
        <w:rPr>
          <w:rFonts w:ascii="Aptos" w:eastAsia="Aptos" w:hAnsi="Aptos" w:cs="Aptos"/>
          <w:i/>
          <w:iCs/>
          <w:sz w:val="18"/>
          <w:szCs w:val="18"/>
        </w:rPr>
        <w:t>Valuing things: The public and private meanings of possessions</w:t>
      </w:r>
      <w:r w:rsidRPr="46D0F15E">
        <w:rPr>
          <w:rFonts w:ascii="Aptos" w:eastAsia="Aptos" w:hAnsi="Aptos" w:cs="Aptos"/>
          <w:sz w:val="18"/>
          <w:szCs w:val="18"/>
        </w:rPr>
        <w:t xml:space="preserve">. Journal of Consumer Research, 21(3), 504–521. </w:t>
      </w:r>
      <w:hyperlink r:id="rId17">
        <w:r w:rsidRPr="46D0F15E">
          <w:rPr>
            <w:rStyle w:val="Hyperlink"/>
            <w:rFonts w:ascii="Aptos" w:eastAsia="Aptos" w:hAnsi="Aptos" w:cs="Aptos"/>
            <w:sz w:val="18"/>
            <w:szCs w:val="18"/>
          </w:rPr>
          <w:t>https://doi.org/10.1086/209414</w:t>
        </w:r>
      </w:hyperlink>
    </w:p>
  </w:footnote>
  <w:footnote w:id="10">
    <w:p w14:paraId="396883C8" w14:textId="623402BA" w:rsidR="00BB3A0E" w:rsidRDefault="00BB3A0E"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Burnham, T. A., Frels, J. K., &amp; Mahajan, V. (2003). </w:t>
      </w:r>
      <w:r w:rsidR="46D0F15E" w:rsidRPr="46D0F15E">
        <w:rPr>
          <w:rFonts w:ascii="Aptos" w:eastAsia="Aptos" w:hAnsi="Aptos" w:cs="Aptos"/>
          <w:i/>
          <w:iCs/>
          <w:sz w:val="18"/>
          <w:szCs w:val="18"/>
        </w:rPr>
        <w:t>Consumer switching costs: A typology, antecedents, and consequences</w:t>
      </w:r>
      <w:r w:rsidR="46D0F15E" w:rsidRPr="46D0F15E">
        <w:rPr>
          <w:rFonts w:ascii="Aptos" w:eastAsia="Aptos" w:hAnsi="Aptos" w:cs="Aptos"/>
          <w:sz w:val="18"/>
          <w:szCs w:val="18"/>
        </w:rPr>
        <w:t xml:space="preserve">. Journal of the Academy of Marketing Science, 31(2), 109–126. </w:t>
      </w:r>
      <w:hyperlink r:id="rId18" w:tgtFrame="_new" w:history="1">
        <w:r w:rsidR="46D0F15E" w:rsidRPr="46D0F15E">
          <w:rPr>
            <w:rStyle w:val="Hyperlink"/>
            <w:rFonts w:ascii="Aptos" w:eastAsia="Aptos" w:hAnsi="Aptos" w:cs="Aptos"/>
            <w:sz w:val="18"/>
            <w:szCs w:val="18"/>
          </w:rPr>
          <w:t>https://doi.org/10.1177/0092070302250897</w:t>
        </w:r>
      </w:hyperlink>
    </w:p>
    <w:p w14:paraId="2AE30A8E" w14:textId="1FD6ADCB" w:rsidR="00BB3A0E" w:rsidRDefault="46D0F15E" w:rsidP="46D0F15E">
      <w:pPr>
        <w:pStyle w:val="FootnoteText"/>
      </w:pPr>
      <w:r w:rsidRPr="46D0F15E">
        <w:rPr>
          <w:rFonts w:ascii="Aptos" w:eastAsia="Aptos" w:hAnsi="Aptos" w:cs="Aptos"/>
          <w:sz w:val="18"/>
          <w:szCs w:val="18"/>
        </w:rPr>
        <w:t xml:space="preserve">Nagengast, L., </w:t>
      </w:r>
      <w:r w:rsidRPr="46D0F15E">
        <w:rPr>
          <w:rFonts w:ascii="Aptos" w:eastAsia="Aptos" w:hAnsi="Aptos" w:cs="Aptos"/>
          <w:sz w:val="18"/>
          <w:szCs w:val="18"/>
        </w:rPr>
        <w:t xml:space="preserve">Evanschitzky, H., Blut, M., &amp; Rudolph, T. (2014). </w:t>
      </w:r>
      <w:r w:rsidRPr="46D0F15E">
        <w:rPr>
          <w:rFonts w:ascii="Aptos" w:eastAsia="Aptos" w:hAnsi="Aptos" w:cs="Aptos"/>
          <w:i/>
          <w:iCs/>
          <w:sz w:val="18"/>
          <w:szCs w:val="18"/>
        </w:rPr>
        <w:t>New insights in the moderating effect of switching costs on the satisfaction–loyalty link</w:t>
      </w:r>
      <w:r w:rsidRPr="46D0F15E">
        <w:rPr>
          <w:rFonts w:ascii="Aptos" w:eastAsia="Aptos" w:hAnsi="Aptos" w:cs="Aptos"/>
          <w:sz w:val="18"/>
          <w:szCs w:val="18"/>
        </w:rPr>
        <w:t xml:space="preserve">. Journal of Retailing, 90(3), 408–427. </w:t>
      </w:r>
      <w:hyperlink r:id="rId19">
        <w:r w:rsidRPr="46D0F15E">
          <w:rPr>
            <w:rStyle w:val="Hyperlink"/>
            <w:rFonts w:ascii="Aptos" w:eastAsia="Aptos" w:hAnsi="Aptos" w:cs="Aptos"/>
            <w:sz w:val="18"/>
            <w:szCs w:val="18"/>
          </w:rPr>
          <w:t>https://doi.org/10.1016/j.jretai.2014.04.001</w:t>
        </w:r>
      </w:hyperlink>
    </w:p>
    <w:p w14:paraId="1B93425B" w14:textId="74A38CBA" w:rsidR="00BB3A0E" w:rsidRDefault="46D0F15E" w:rsidP="46D0F15E">
      <w:pPr>
        <w:pStyle w:val="FootnoteText"/>
      </w:pPr>
      <w:r w:rsidRPr="46D0F15E">
        <w:rPr>
          <w:rFonts w:ascii="Aptos" w:eastAsia="Aptos" w:hAnsi="Aptos" w:cs="Aptos"/>
          <w:sz w:val="18"/>
          <w:szCs w:val="18"/>
        </w:rPr>
        <w:t xml:space="preserve">Pick, D., &amp; Eisend, M. (2016). </w:t>
      </w:r>
      <w:r w:rsidRPr="46D0F15E">
        <w:rPr>
          <w:rFonts w:ascii="Aptos" w:eastAsia="Aptos" w:hAnsi="Aptos" w:cs="Aptos"/>
          <w:i/>
          <w:iCs/>
          <w:sz w:val="18"/>
          <w:szCs w:val="18"/>
        </w:rPr>
        <w:t>Customer responses to switching costs: A meta-analytic investigation of the moderating influence of culture</w:t>
      </w:r>
      <w:r w:rsidRPr="46D0F15E">
        <w:rPr>
          <w:rFonts w:ascii="Aptos" w:eastAsia="Aptos" w:hAnsi="Aptos" w:cs="Aptos"/>
          <w:sz w:val="18"/>
          <w:szCs w:val="18"/>
        </w:rPr>
        <w:t xml:space="preserve">. Journal of International Marketing, 24(4), 22–42. </w:t>
      </w:r>
      <w:hyperlink r:id="rId20">
        <w:r w:rsidRPr="46D0F15E">
          <w:rPr>
            <w:rStyle w:val="Hyperlink"/>
            <w:rFonts w:ascii="Aptos" w:eastAsia="Aptos" w:hAnsi="Aptos" w:cs="Aptos"/>
            <w:sz w:val="18"/>
            <w:szCs w:val="18"/>
          </w:rPr>
          <w:t>https://doi.org/10.1509/jim.15.0139</w:t>
        </w:r>
      </w:hyperlink>
    </w:p>
  </w:footnote>
  <w:footnote w:id="11">
    <w:p w14:paraId="1EE75536" w14:textId="61536AC1" w:rsidR="0052447B" w:rsidRDefault="0052447B"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Burnham, T. A., Frels, J. K., &amp; Mahajan, V. (2003). Consumer switching costs: A typology, antecedents, and consequences. </w:t>
      </w:r>
      <w:r w:rsidR="46D0F15E" w:rsidRPr="46D0F15E">
        <w:rPr>
          <w:rFonts w:ascii="Aptos" w:eastAsia="Aptos" w:hAnsi="Aptos" w:cs="Aptos"/>
          <w:i/>
          <w:iCs/>
          <w:sz w:val="18"/>
          <w:szCs w:val="18"/>
        </w:rPr>
        <w:t>Journal of the Academy of Marketing Science, 31</w:t>
      </w:r>
      <w:r w:rsidR="46D0F15E" w:rsidRPr="46D0F15E">
        <w:rPr>
          <w:rFonts w:ascii="Aptos" w:eastAsia="Aptos" w:hAnsi="Aptos" w:cs="Aptos"/>
          <w:sz w:val="18"/>
          <w:szCs w:val="18"/>
        </w:rPr>
        <w:t xml:space="preserve">(2), 109–126. </w:t>
      </w:r>
      <w:hyperlink r:id="rId21" w:history="1">
        <w:r w:rsidR="46D0F15E" w:rsidRPr="46D0F15E">
          <w:rPr>
            <w:rStyle w:val="Hyperlink"/>
            <w:rFonts w:ascii="Aptos" w:eastAsia="Aptos" w:hAnsi="Aptos" w:cs="Aptos"/>
            <w:sz w:val="18"/>
            <w:szCs w:val="18"/>
          </w:rPr>
          <w:t>https://doi.org/10.1177/0092070302250897</w:t>
        </w:r>
      </w:hyperlink>
    </w:p>
    <w:p w14:paraId="2BBCC3EC" w14:textId="2957FF51" w:rsidR="0052447B" w:rsidRDefault="46D0F15E" w:rsidP="46D0F15E">
      <w:pPr>
        <w:pStyle w:val="FootnoteText"/>
      </w:pPr>
      <w:r w:rsidRPr="46D0F15E">
        <w:rPr>
          <w:rFonts w:ascii="Aptos" w:eastAsia="Aptos" w:hAnsi="Aptos" w:cs="Aptos"/>
          <w:sz w:val="18"/>
          <w:szCs w:val="18"/>
        </w:rPr>
        <w:t xml:space="preserve">Jones, M. A., Mothersbaugh, D. L., &amp; Beatty, S. E. (2000). Switching barriers and repurchase intentions in services. </w:t>
      </w:r>
      <w:r w:rsidRPr="46D0F15E">
        <w:rPr>
          <w:rFonts w:ascii="Aptos" w:eastAsia="Aptos" w:hAnsi="Aptos" w:cs="Aptos"/>
          <w:i/>
          <w:iCs/>
          <w:sz w:val="18"/>
          <w:szCs w:val="18"/>
        </w:rPr>
        <w:t>Journal of Retailing, 76</w:t>
      </w:r>
      <w:r w:rsidRPr="46D0F15E">
        <w:rPr>
          <w:rFonts w:ascii="Aptos" w:eastAsia="Aptos" w:hAnsi="Aptos" w:cs="Aptos"/>
          <w:sz w:val="18"/>
          <w:szCs w:val="18"/>
        </w:rPr>
        <w:t xml:space="preserve">(2), 259–274. </w:t>
      </w:r>
      <w:hyperlink r:id="rId22">
        <w:r w:rsidRPr="46D0F15E">
          <w:rPr>
            <w:rStyle w:val="Hyperlink"/>
            <w:rFonts w:ascii="Aptos" w:eastAsia="Aptos" w:hAnsi="Aptos" w:cs="Aptos"/>
            <w:sz w:val="18"/>
            <w:szCs w:val="18"/>
          </w:rPr>
          <w:t>https://doi.org/10.1016/S0022-4359(00)00024-5</w:t>
        </w:r>
      </w:hyperlink>
    </w:p>
    <w:p w14:paraId="03B4FD45" w14:textId="70241934" w:rsidR="0052447B" w:rsidRDefault="46D0F15E" w:rsidP="46D0F15E">
      <w:pPr>
        <w:pStyle w:val="FootnoteText"/>
      </w:pPr>
      <w:r w:rsidRPr="46D0F15E">
        <w:rPr>
          <w:rFonts w:ascii="Aptos" w:eastAsia="Aptos" w:hAnsi="Aptos" w:cs="Aptos"/>
          <w:sz w:val="18"/>
          <w:szCs w:val="18"/>
        </w:rPr>
        <w:t xml:space="preserve">Klemperer, P. (1995). Competition when consumers have switching costs: An overview with applications to industrial organization, macroeconomics, and international trade. </w:t>
      </w:r>
      <w:r w:rsidRPr="46D0F15E">
        <w:rPr>
          <w:rFonts w:ascii="Aptos" w:eastAsia="Aptos" w:hAnsi="Aptos" w:cs="Aptos"/>
          <w:i/>
          <w:iCs/>
          <w:sz w:val="18"/>
          <w:szCs w:val="18"/>
        </w:rPr>
        <w:t>Review of Economic Studies, 62</w:t>
      </w:r>
      <w:r w:rsidRPr="46D0F15E">
        <w:rPr>
          <w:rFonts w:ascii="Aptos" w:eastAsia="Aptos" w:hAnsi="Aptos" w:cs="Aptos"/>
          <w:sz w:val="18"/>
          <w:szCs w:val="18"/>
        </w:rPr>
        <w:t xml:space="preserve">(4), 515–539. </w:t>
      </w:r>
      <w:hyperlink r:id="rId23">
        <w:r w:rsidRPr="46D0F15E">
          <w:rPr>
            <w:rStyle w:val="Hyperlink"/>
            <w:rFonts w:ascii="Aptos" w:eastAsia="Aptos" w:hAnsi="Aptos" w:cs="Aptos"/>
            <w:sz w:val="18"/>
            <w:szCs w:val="18"/>
          </w:rPr>
          <w:t>https://doi.org/10.2307/2298075</w:t>
        </w:r>
      </w:hyperlink>
    </w:p>
    <w:p w14:paraId="5164ECF3" w14:textId="3D825EE9" w:rsidR="0052447B" w:rsidRDefault="46D0F15E" w:rsidP="46D0F15E">
      <w:pPr>
        <w:pStyle w:val="FootnoteText"/>
      </w:pPr>
      <w:r w:rsidRPr="46D0F15E">
        <w:rPr>
          <w:rFonts w:ascii="Aptos" w:eastAsia="Aptos" w:hAnsi="Aptos" w:cs="Aptos"/>
          <w:sz w:val="18"/>
          <w:szCs w:val="18"/>
        </w:rPr>
        <w:t xml:space="preserve">Shin, D. H. (2010). The effects of trust, security, and privacy in social networking: A security-based approach to understand the pattern of adoption. </w:t>
      </w:r>
      <w:r w:rsidRPr="46D0F15E">
        <w:rPr>
          <w:rFonts w:ascii="Aptos" w:eastAsia="Aptos" w:hAnsi="Aptos" w:cs="Aptos"/>
          <w:i/>
          <w:iCs/>
          <w:sz w:val="18"/>
          <w:szCs w:val="18"/>
        </w:rPr>
        <w:t>Interacting with Computers, 22</w:t>
      </w:r>
      <w:r w:rsidRPr="46D0F15E">
        <w:rPr>
          <w:rFonts w:ascii="Aptos" w:eastAsia="Aptos" w:hAnsi="Aptos" w:cs="Aptos"/>
          <w:sz w:val="18"/>
          <w:szCs w:val="18"/>
        </w:rPr>
        <w:t>(5), 428–438.</w:t>
      </w:r>
      <w:r w:rsidR="0052447B">
        <w:br/>
      </w:r>
      <w:hyperlink r:id="rId24">
        <w:r w:rsidRPr="46D0F15E">
          <w:rPr>
            <w:rStyle w:val="Hyperlink"/>
            <w:rFonts w:ascii="Aptos" w:eastAsia="Aptos" w:hAnsi="Aptos" w:cs="Aptos"/>
            <w:sz w:val="18"/>
            <w:szCs w:val="18"/>
          </w:rPr>
          <w:t>https://doi.org/10.1016/j.intcom.2010.05.001</w:t>
        </w:r>
      </w:hyperlink>
    </w:p>
    <w:p w14:paraId="2CD5DC6C" w14:textId="6A68E0FC" w:rsidR="0052447B" w:rsidRDefault="46D0F15E" w:rsidP="46D0F15E">
      <w:pPr>
        <w:pStyle w:val="FootnoteText"/>
      </w:pPr>
      <w:r w:rsidRPr="46D0F15E">
        <w:rPr>
          <w:rFonts w:ascii="Aptos" w:eastAsia="Aptos" w:hAnsi="Aptos" w:cs="Aptos"/>
          <w:sz w:val="18"/>
          <w:szCs w:val="18"/>
        </w:rPr>
        <w:t xml:space="preserve">Gupta, S., &amp; Kim, H. W. (2007). The moderating effect of transaction experience on the decision calculus in online repurchase. </w:t>
      </w:r>
      <w:r w:rsidRPr="46D0F15E">
        <w:rPr>
          <w:rFonts w:ascii="Aptos" w:eastAsia="Aptos" w:hAnsi="Aptos" w:cs="Aptos"/>
          <w:i/>
          <w:iCs/>
          <w:sz w:val="18"/>
          <w:szCs w:val="18"/>
        </w:rPr>
        <w:t>International Journal of Electronic Commerce, 12</w:t>
      </w:r>
      <w:r w:rsidRPr="46D0F15E">
        <w:rPr>
          <w:rFonts w:ascii="Aptos" w:eastAsia="Aptos" w:hAnsi="Aptos" w:cs="Aptos"/>
          <w:sz w:val="18"/>
          <w:szCs w:val="18"/>
        </w:rPr>
        <w:t xml:space="preserve">(1), 127–158. </w:t>
      </w:r>
      <w:hyperlink r:id="rId25">
        <w:r w:rsidRPr="46D0F15E">
          <w:rPr>
            <w:rStyle w:val="Hyperlink"/>
            <w:rFonts w:ascii="Aptos" w:eastAsia="Aptos" w:hAnsi="Aptos" w:cs="Aptos"/>
            <w:sz w:val="18"/>
            <w:szCs w:val="18"/>
          </w:rPr>
          <w:t>https://doi.org/10.2753/JEC1086-4415120105</w:t>
        </w:r>
      </w:hyperlink>
    </w:p>
    <w:p w14:paraId="10210D54" w14:textId="77777777" w:rsidR="0052447B" w:rsidRDefault="0052447B" w:rsidP="46D0F15E">
      <w:pPr>
        <w:pStyle w:val="FootnoteText"/>
      </w:pPr>
    </w:p>
  </w:footnote>
  <w:footnote w:id="12">
    <w:p w14:paraId="578D15BF" w14:textId="5001A8BD" w:rsidR="00241BD3" w:rsidRDefault="00241BD3"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Mattila, A. S., &amp; Ro, H. (2008). Discrete negative emotions and customer dissatisfaction responses in a casual restaurant setting. </w:t>
      </w:r>
      <w:r w:rsidR="46D0F15E" w:rsidRPr="46D0F15E">
        <w:rPr>
          <w:rFonts w:ascii="Aptos" w:eastAsia="Aptos" w:hAnsi="Aptos" w:cs="Aptos"/>
          <w:i/>
          <w:iCs/>
          <w:sz w:val="18"/>
          <w:szCs w:val="18"/>
        </w:rPr>
        <w:t>Journal of Hospitality &amp; Tourism Research</w:t>
      </w:r>
      <w:r w:rsidR="46D0F15E" w:rsidRPr="46D0F15E">
        <w:rPr>
          <w:rFonts w:ascii="Aptos" w:eastAsia="Aptos" w:hAnsi="Aptos" w:cs="Aptos"/>
          <w:sz w:val="18"/>
          <w:szCs w:val="18"/>
        </w:rPr>
        <w:t xml:space="preserve">, 32(1), 89–107. </w:t>
      </w:r>
      <w:hyperlink r:id="rId26" w:tgtFrame="_new" w:history="1">
        <w:r w:rsidR="46D0F15E" w:rsidRPr="46D0F15E">
          <w:rPr>
            <w:rStyle w:val="Hyperlink"/>
            <w:rFonts w:ascii="Aptos" w:eastAsia="Aptos" w:hAnsi="Aptos" w:cs="Aptos"/>
            <w:sz w:val="18"/>
            <w:szCs w:val="18"/>
          </w:rPr>
          <w:t>https://doi.org/10.1177/1096348007309570</w:t>
        </w:r>
      </w:hyperlink>
    </w:p>
    <w:p w14:paraId="59625756" w14:textId="32ED601D" w:rsidR="00241BD3" w:rsidRDefault="46D0F15E" w:rsidP="46D0F15E">
      <w:pPr>
        <w:pStyle w:val="FootnoteText"/>
      </w:pPr>
      <w:r w:rsidRPr="46D0F15E">
        <w:rPr>
          <w:rFonts w:ascii="Aptos" w:eastAsia="Aptos" w:hAnsi="Aptos" w:cs="Aptos"/>
          <w:sz w:val="18"/>
          <w:szCs w:val="18"/>
        </w:rPr>
        <w:t xml:space="preserve">Zeelenberg, M., &amp; Pieters, R. (2004). Beyond valence in customer dissatisfaction: A review and new findings on behavioral responses to regret and disappointment in failed services. </w:t>
      </w:r>
      <w:r w:rsidRPr="46D0F15E">
        <w:rPr>
          <w:rFonts w:ascii="Aptos" w:eastAsia="Aptos" w:hAnsi="Aptos" w:cs="Aptos"/>
          <w:i/>
          <w:iCs/>
          <w:sz w:val="18"/>
          <w:szCs w:val="18"/>
        </w:rPr>
        <w:t>Journal of Business Research</w:t>
      </w:r>
      <w:r w:rsidRPr="46D0F15E">
        <w:rPr>
          <w:rFonts w:ascii="Aptos" w:eastAsia="Aptos" w:hAnsi="Aptos" w:cs="Aptos"/>
          <w:sz w:val="18"/>
          <w:szCs w:val="18"/>
        </w:rPr>
        <w:t xml:space="preserve">, 57(4), 445–455. </w:t>
      </w:r>
      <w:hyperlink r:id="rId27">
        <w:r w:rsidRPr="46D0F15E">
          <w:rPr>
            <w:rStyle w:val="Hyperlink"/>
            <w:rFonts w:ascii="Aptos" w:eastAsia="Aptos" w:hAnsi="Aptos" w:cs="Aptos"/>
            <w:sz w:val="18"/>
            <w:szCs w:val="18"/>
          </w:rPr>
          <w:t>https://doi.org/10.1016/S0148-2963(02)00278-3</w:t>
        </w:r>
      </w:hyperlink>
    </w:p>
    <w:p w14:paraId="6E11E966" w14:textId="46E8506E" w:rsidR="00241BD3" w:rsidRDefault="46D0F15E" w:rsidP="46D0F15E">
      <w:pPr>
        <w:pStyle w:val="FootnoteText"/>
      </w:pPr>
      <w:r w:rsidRPr="46D0F15E">
        <w:rPr>
          <w:rFonts w:ascii="Aptos" w:eastAsia="Aptos" w:hAnsi="Aptos" w:cs="Aptos"/>
          <w:sz w:val="18"/>
          <w:szCs w:val="18"/>
        </w:rPr>
        <w:t xml:space="preserve">Smith, A. K., &amp; Bolton, R. N. (2002). The effect of customers’ emotional responses to service failures on their recovery effort evaluations and satisfaction judgments. </w:t>
      </w:r>
      <w:r w:rsidRPr="46D0F15E">
        <w:rPr>
          <w:rFonts w:ascii="Aptos" w:eastAsia="Aptos" w:hAnsi="Aptos" w:cs="Aptos"/>
          <w:i/>
          <w:iCs/>
          <w:sz w:val="18"/>
          <w:szCs w:val="18"/>
        </w:rPr>
        <w:t>Journal of the Academy of Marketing Science</w:t>
      </w:r>
      <w:r w:rsidRPr="46D0F15E">
        <w:rPr>
          <w:rFonts w:ascii="Aptos" w:eastAsia="Aptos" w:hAnsi="Aptos" w:cs="Aptos"/>
          <w:sz w:val="18"/>
          <w:szCs w:val="18"/>
        </w:rPr>
        <w:t xml:space="preserve">, 30(1), 5–23. </w:t>
      </w:r>
      <w:hyperlink r:id="rId28">
        <w:r w:rsidRPr="46D0F15E">
          <w:rPr>
            <w:rStyle w:val="Hyperlink"/>
            <w:rFonts w:ascii="Aptos" w:eastAsia="Aptos" w:hAnsi="Aptos" w:cs="Aptos"/>
            <w:sz w:val="18"/>
            <w:szCs w:val="18"/>
          </w:rPr>
          <w:t>https://doi.org/10.1177/03079450094298</w:t>
        </w:r>
      </w:hyperlink>
    </w:p>
    <w:p w14:paraId="7CC2DD81" w14:textId="713E0992" w:rsidR="00241BD3" w:rsidRDefault="00AE27FC" w:rsidP="46D0F15E">
      <w:pPr>
        <w:pStyle w:val="FootnoteText"/>
      </w:pPr>
      <w:r w:rsidRPr="00AE27FC">
        <w:rPr>
          <w:rFonts w:ascii="Aptos" w:eastAsia="Aptos" w:hAnsi="Aptos" w:cs="Aptos"/>
          <w:sz w:val="18"/>
          <w:szCs w:val="18"/>
          <w:lang w:val="pl-PL"/>
        </w:rPr>
        <w:t>Candi, M., Jae, H., Makarem, S.</w:t>
      </w:r>
      <w:r>
        <w:rPr>
          <w:rFonts w:ascii="Aptos" w:eastAsia="Aptos" w:hAnsi="Aptos" w:cs="Aptos"/>
          <w:sz w:val="18"/>
          <w:szCs w:val="18"/>
          <w:lang w:val="pl-PL"/>
        </w:rPr>
        <w:t>, Mohan, M.</w:t>
      </w:r>
      <w:r w:rsidR="46D0F15E" w:rsidRPr="00AE27FC">
        <w:rPr>
          <w:rFonts w:ascii="Aptos" w:eastAsia="Aptos" w:hAnsi="Aptos" w:cs="Aptos"/>
          <w:sz w:val="18"/>
          <w:szCs w:val="18"/>
          <w:lang w:val="pl-PL"/>
        </w:rPr>
        <w:t xml:space="preserve"> (2017). </w:t>
      </w:r>
      <w:r w:rsidR="46D0F15E" w:rsidRPr="46D0F15E">
        <w:rPr>
          <w:rFonts w:ascii="Aptos" w:eastAsia="Aptos" w:hAnsi="Aptos" w:cs="Aptos"/>
          <w:sz w:val="18"/>
          <w:szCs w:val="18"/>
        </w:rPr>
        <w:t xml:space="preserve">Consumer responses to functional, aesthetic and symbolic product design in online reviews. </w:t>
      </w:r>
      <w:r w:rsidR="46D0F15E" w:rsidRPr="46D0F15E">
        <w:rPr>
          <w:rFonts w:ascii="Aptos" w:eastAsia="Aptos" w:hAnsi="Aptos" w:cs="Aptos"/>
          <w:i/>
          <w:iCs/>
          <w:sz w:val="18"/>
          <w:szCs w:val="18"/>
        </w:rPr>
        <w:t>Journal of Business Research</w:t>
      </w:r>
      <w:r w:rsidR="46D0F15E" w:rsidRPr="46D0F15E">
        <w:rPr>
          <w:rFonts w:ascii="Aptos" w:eastAsia="Aptos" w:hAnsi="Aptos" w:cs="Aptos"/>
          <w:sz w:val="18"/>
          <w:szCs w:val="18"/>
        </w:rPr>
        <w:t xml:space="preserve">, 81, 31–39. </w:t>
      </w:r>
      <w:hyperlink r:id="rId29">
        <w:r w:rsidR="46D0F15E" w:rsidRPr="46D0F15E">
          <w:rPr>
            <w:rStyle w:val="Hyperlink"/>
            <w:rFonts w:ascii="Aptos" w:eastAsia="Aptos" w:hAnsi="Aptos" w:cs="Aptos"/>
            <w:sz w:val="18"/>
            <w:szCs w:val="18"/>
          </w:rPr>
          <w:t>https://doi.org/10.1016/j.jbusres.2017.08.006</w:t>
        </w:r>
      </w:hyperlink>
    </w:p>
  </w:footnote>
  <w:footnote w:id="13">
    <w:p w14:paraId="653AC5B3" w14:textId="181F02D8" w:rsidR="00241BD3" w:rsidRDefault="00241BD3"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p>
    <w:p w14:paraId="2805254B" w14:textId="77777777" w:rsidR="00241BD3" w:rsidRDefault="46D0F15E" w:rsidP="46D0F15E">
      <w:pPr>
        <w:pStyle w:val="FootnoteText"/>
      </w:pPr>
      <w:r w:rsidRPr="46D0F15E">
        <w:rPr>
          <w:rFonts w:ascii="Aptos" w:eastAsia="Aptos" w:hAnsi="Aptos" w:cs="Aptos"/>
          <w:sz w:val="18"/>
          <w:szCs w:val="18"/>
        </w:rPr>
        <w:t xml:space="preserve">Mittal, V., Han, K., </w:t>
      </w:r>
      <w:r w:rsidRPr="46D0F15E">
        <w:rPr>
          <w:rFonts w:ascii="Aptos" w:eastAsia="Aptos" w:hAnsi="Aptos" w:cs="Aptos"/>
          <w:sz w:val="18"/>
          <w:szCs w:val="18"/>
        </w:rPr>
        <w:t xml:space="preserve">Frennea, C., Blut, M., Shaik, M., Bosukonda, N., &amp; Sridhar, S. (2023). Customer satisfaction, loyalty behaviors, and firm financial performance: What 40 years of research tells us. </w:t>
      </w:r>
      <w:r w:rsidRPr="46D0F15E">
        <w:rPr>
          <w:rFonts w:ascii="Aptos" w:eastAsia="Aptos" w:hAnsi="Aptos" w:cs="Aptos"/>
          <w:i/>
          <w:iCs/>
          <w:sz w:val="18"/>
          <w:szCs w:val="18"/>
        </w:rPr>
        <w:t>Marketing Letters, 34</w:t>
      </w:r>
      <w:r w:rsidRPr="46D0F15E">
        <w:rPr>
          <w:rFonts w:ascii="Aptos" w:eastAsia="Aptos" w:hAnsi="Aptos" w:cs="Aptos"/>
          <w:sz w:val="18"/>
          <w:szCs w:val="18"/>
        </w:rPr>
        <w:t xml:space="preserve">(2), 171–187. </w:t>
      </w:r>
      <w:hyperlink r:id="rId30">
        <w:r w:rsidRPr="46D0F15E">
          <w:rPr>
            <w:rStyle w:val="Hyperlink"/>
            <w:rFonts w:ascii="Aptos" w:eastAsia="Aptos" w:hAnsi="Aptos" w:cs="Aptos"/>
            <w:sz w:val="18"/>
            <w:szCs w:val="18"/>
          </w:rPr>
          <w:t>https://doi.org/10.1007/s11002-023-09671-w</w:t>
        </w:r>
      </w:hyperlink>
    </w:p>
    <w:p w14:paraId="12A9FD46" w14:textId="77777777" w:rsidR="00241BD3" w:rsidRPr="00241BD3" w:rsidRDefault="46D0F15E" w:rsidP="46D0F15E">
      <w:pPr>
        <w:pStyle w:val="FootnoteText"/>
      </w:pPr>
      <w:r w:rsidRPr="46D0F15E">
        <w:rPr>
          <w:rFonts w:ascii="Aptos" w:eastAsia="Aptos" w:hAnsi="Aptos" w:cs="Aptos"/>
          <w:sz w:val="18"/>
          <w:szCs w:val="18"/>
        </w:rPr>
        <w:t xml:space="preserve">Anderson, E. W., Fornell, C., &amp; Lehmann, D. R. (1994). Customer satisfaction, market share, and profitability: Findings from Sweden. </w:t>
      </w:r>
      <w:r w:rsidRPr="46D0F15E">
        <w:rPr>
          <w:rFonts w:ascii="Aptos" w:eastAsia="Aptos" w:hAnsi="Aptos" w:cs="Aptos"/>
          <w:i/>
          <w:iCs/>
          <w:sz w:val="18"/>
          <w:szCs w:val="18"/>
        </w:rPr>
        <w:t>Journal of Marketing, 58</w:t>
      </w:r>
      <w:r w:rsidRPr="46D0F15E">
        <w:rPr>
          <w:rFonts w:ascii="Aptos" w:eastAsia="Aptos" w:hAnsi="Aptos" w:cs="Aptos"/>
          <w:sz w:val="18"/>
          <w:szCs w:val="18"/>
        </w:rPr>
        <w:t xml:space="preserve">(3), 53–66. </w:t>
      </w:r>
      <w:hyperlink r:id="rId31">
        <w:r w:rsidRPr="46D0F15E">
          <w:rPr>
            <w:rStyle w:val="Hyperlink"/>
            <w:rFonts w:ascii="Aptos" w:eastAsia="Aptos" w:hAnsi="Aptos" w:cs="Aptos"/>
            <w:sz w:val="18"/>
            <w:szCs w:val="18"/>
          </w:rPr>
          <w:t>https://doi.org/10.2307/1252310</w:t>
        </w:r>
      </w:hyperlink>
    </w:p>
    <w:p w14:paraId="6814AB80" w14:textId="513BEC20" w:rsidR="00241BD3" w:rsidRDefault="46D0F15E" w:rsidP="46D0F15E">
      <w:pPr>
        <w:pStyle w:val="FootnoteText"/>
      </w:pPr>
      <w:r w:rsidRPr="46D0F15E">
        <w:rPr>
          <w:rFonts w:ascii="Aptos" w:eastAsia="Aptos" w:hAnsi="Aptos" w:cs="Aptos"/>
          <w:sz w:val="18"/>
          <w:szCs w:val="18"/>
        </w:rPr>
        <w:t xml:space="preserve">Yüksel, A., &amp; Rimmington, M. (1998). Customer-satisfaction measurement: Performance counts. </w:t>
      </w:r>
      <w:r w:rsidRPr="46D0F15E">
        <w:rPr>
          <w:rFonts w:ascii="Aptos" w:eastAsia="Aptos" w:hAnsi="Aptos" w:cs="Aptos"/>
          <w:i/>
          <w:iCs/>
          <w:sz w:val="18"/>
          <w:szCs w:val="18"/>
        </w:rPr>
        <w:t xml:space="preserve">Cornell </w:t>
      </w:r>
      <w:r w:rsidR="00AE27FC">
        <w:rPr>
          <w:rFonts w:ascii="Aptos" w:eastAsia="Aptos" w:hAnsi="Aptos" w:cs="Aptos"/>
          <w:i/>
          <w:iCs/>
          <w:sz w:val="18"/>
          <w:szCs w:val="18"/>
        </w:rPr>
        <w:t>Hospitality</w:t>
      </w:r>
      <w:r w:rsidRPr="46D0F15E">
        <w:rPr>
          <w:rFonts w:ascii="Aptos" w:eastAsia="Aptos" w:hAnsi="Aptos" w:cs="Aptos"/>
          <w:i/>
          <w:iCs/>
          <w:sz w:val="18"/>
          <w:szCs w:val="18"/>
        </w:rPr>
        <w:t xml:space="preserve"> Quarterly</w:t>
      </w:r>
      <w:r w:rsidRPr="46D0F15E">
        <w:rPr>
          <w:rFonts w:ascii="Aptos" w:eastAsia="Aptos" w:hAnsi="Aptos" w:cs="Aptos"/>
          <w:sz w:val="18"/>
          <w:szCs w:val="18"/>
        </w:rPr>
        <w:t xml:space="preserve">, 39(6), 60–70. </w:t>
      </w:r>
      <w:hyperlink r:id="rId32">
        <w:r w:rsidRPr="46D0F15E">
          <w:rPr>
            <w:rStyle w:val="Hyperlink"/>
            <w:rFonts w:ascii="Aptos" w:eastAsia="Aptos" w:hAnsi="Aptos" w:cs="Aptos"/>
            <w:sz w:val="18"/>
            <w:szCs w:val="18"/>
          </w:rPr>
          <w:t>https://doi.org/10.1177/001088049803900611</w:t>
        </w:r>
      </w:hyperlink>
    </w:p>
  </w:footnote>
  <w:footnote w:id="14">
    <w:p w14:paraId="25671675" w14:textId="0E1BADC8" w:rsidR="00241BD3" w:rsidRDefault="00241BD3"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00AE27FC" w:rsidRPr="46D0F15E">
        <w:rPr>
          <w:rFonts w:ascii="Aptos" w:eastAsia="Aptos" w:hAnsi="Aptos" w:cs="Aptos"/>
          <w:sz w:val="18"/>
          <w:szCs w:val="18"/>
        </w:rPr>
        <w:t xml:space="preserve">Yüksel, A., &amp; Rimmington, M. (1998). Customer-satisfaction measurement: Performance counts. </w:t>
      </w:r>
      <w:r w:rsidR="00AE27FC" w:rsidRPr="46D0F15E">
        <w:rPr>
          <w:rFonts w:ascii="Aptos" w:eastAsia="Aptos" w:hAnsi="Aptos" w:cs="Aptos"/>
          <w:i/>
          <w:iCs/>
          <w:sz w:val="18"/>
          <w:szCs w:val="18"/>
        </w:rPr>
        <w:t xml:space="preserve">Cornell </w:t>
      </w:r>
      <w:r w:rsidR="00AE27FC">
        <w:rPr>
          <w:rFonts w:ascii="Aptos" w:eastAsia="Aptos" w:hAnsi="Aptos" w:cs="Aptos"/>
          <w:i/>
          <w:iCs/>
          <w:sz w:val="18"/>
          <w:szCs w:val="18"/>
        </w:rPr>
        <w:t>Hospitality</w:t>
      </w:r>
      <w:r w:rsidR="00AE27FC" w:rsidRPr="46D0F15E">
        <w:rPr>
          <w:rFonts w:ascii="Aptos" w:eastAsia="Aptos" w:hAnsi="Aptos" w:cs="Aptos"/>
          <w:i/>
          <w:iCs/>
          <w:sz w:val="18"/>
          <w:szCs w:val="18"/>
        </w:rPr>
        <w:t xml:space="preserve"> Quarterly</w:t>
      </w:r>
      <w:r w:rsidR="00AE27FC" w:rsidRPr="46D0F15E">
        <w:rPr>
          <w:rFonts w:ascii="Aptos" w:eastAsia="Aptos" w:hAnsi="Aptos" w:cs="Aptos"/>
          <w:sz w:val="18"/>
          <w:szCs w:val="18"/>
        </w:rPr>
        <w:t xml:space="preserve">, 39(6), 60–70. </w:t>
      </w:r>
      <w:hyperlink r:id="rId33">
        <w:r w:rsidR="00AE27FC" w:rsidRPr="46D0F15E">
          <w:rPr>
            <w:rStyle w:val="Hyperlink"/>
            <w:rFonts w:ascii="Aptos" w:eastAsia="Aptos" w:hAnsi="Aptos" w:cs="Aptos"/>
            <w:sz w:val="18"/>
            <w:szCs w:val="18"/>
          </w:rPr>
          <w:t>https://doi.org/10.1177/001088049803900611</w:t>
        </w:r>
      </w:hyperlink>
    </w:p>
  </w:footnote>
  <w:footnote w:id="15">
    <w:p w14:paraId="1FA631E1" w14:textId="3BEFAFE6" w:rsidR="00241BD3" w:rsidRDefault="00241BD3" w:rsidP="46D0F15E">
      <w:pPr>
        <w:pStyle w:val="FootnoteText"/>
      </w:pPr>
      <w:r w:rsidRPr="46D0F15E">
        <w:rPr>
          <w:rStyle w:val="FootnoteReference"/>
          <w:rFonts w:ascii="Aptos" w:eastAsia="Aptos" w:hAnsi="Aptos" w:cs="Aptos"/>
          <w:sz w:val="18"/>
          <w:szCs w:val="18"/>
        </w:rPr>
        <w:footnoteRef/>
      </w:r>
      <w:r w:rsidR="46D0F15E" w:rsidRPr="46D0F15E">
        <w:rPr>
          <w:rFonts w:ascii="Aptos" w:eastAsia="Aptos" w:hAnsi="Aptos" w:cs="Aptos"/>
          <w:sz w:val="18"/>
          <w:szCs w:val="18"/>
        </w:rPr>
        <w:t xml:space="preserve"> Read more:</w:t>
      </w:r>
      <w:r>
        <w:br/>
      </w:r>
      <w:r w:rsidR="46D0F15E" w:rsidRPr="46D0F15E">
        <w:rPr>
          <w:rFonts w:ascii="Aptos" w:eastAsia="Aptos" w:hAnsi="Aptos" w:cs="Aptos"/>
          <w:sz w:val="18"/>
          <w:szCs w:val="18"/>
        </w:rPr>
        <w:t xml:space="preserve">Fullerton, G. (2005). The impact of brand commitment on loyalty to retail service brands. </w:t>
      </w:r>
      <w:r w:rsidR="46D0F15E" w:rsidRPr="46D0F15E">
        <w:rPr>
          <w:rFonts w:ascii="Aptos" w:eastAsia="Aptos" w:hAnsi="Aptos" w:cs="Aptos"/>
          <w:i/>
          <w:iCs/>
          <w:sz w:val="18"/>
          <w:szCs w:val="18"/>
        </w:rPr>
        <w:t>Canadian Journal of Administrative Sciences, 22</w:t>
      </w:r>
      <w:r w:rsidR="46D0F15E" w:rsidRPr="46D0F15E">
        <w:rPr>
          <w:rFonts w:ascii="Aptos" w:eastAsia="Aptos" w:hAnsi="Aptos" w:cs="Aptos"/>
          <w:sz w:val="18"/>
          <w:szCs w:val="18"/>
        </w:rPr>
        <w:t xml:space="preserve">(2), 97–110. </w:t>
      </w:r>
      <w:hyperlink r:id="rId34" w:history="1">
        <w:r w:rsidR="46D0F15E" w:rsidRPr="46D0F15E">
          <w:rPr>
            <w:rStyle w:val="Hyperlink"/>
            <w:rFonts w:ascii="Aptos" w:eastAsia="Aptos" w:hAnsi="Aptos" w:cs="Aptos"/>
            <w:sz w:val="18"/>
            <w:szCs w:val="18"/>
          </w:rPr>
          <w:t>https://doi.org/10.1111/j.1936-4490.2005.tb00712.x</w:t>
        </w:r>
      </w:hyperlink>
    </w:p>
    <w:p w14:paraId="14C9EE41" w14:textId="75C89D9C" w:rsidR="00241BD3" w:rsidRDefault="46D0F15E" w:rsidP="46D0F15E">
      <w:pPr>
        <w:pStyle w:val="FootnoteText"/>
      </w:pPr>
      <w:r w:rsidRPr="46D0F15E">
        <w:rPr>
          <w:rFonts w:ascii="Aptos" w:eastAsia="Aptos" w:hAnsi="Aptos" w:cs="Aptos"/>
          <w:sz w:val="18"/>
          <w:szCs w:val="18"/>
        </w:rPr>
        <w:t xml:space="preserve">Morgan, R. M., &amp; Hunt, S. D. (1994). The commitment-trust theory of relationship marketing. </w:t>
      </w:r>
      <w:r w:rsidRPr="46D0F15E">
        <w:rPr>
          <w:rFonts w:ascii="Aptos" w:eastAsia="Aptos" w:hAnsi="Aptos" w:cs="Aptos"/>
          <w:i/>
          <w:iCs/>
          <w:sz w:val="18"/>
          <w:szCs w:val="18"/>
        </w:rPr>
        <w:t>Journal of Marketing, 58</w:t>
      </w:r>
      <w:r w:rsidRPr="46D0F15E">
        <w:rPr>
          <w:rFonts w:ascii="Aptos" w:eastAsia="Aptos" w:hAnsi="Aptos" w:cs="Aptos"/>
          <w:sz w:val="18"/>
          <w:szCs w:val="18"/>
        </w:rPr>
        <w:t>(3), 20–38.</w:t>
      </w:r>
    </w:p>
    <w:p w14:paraId="76B70D09" w14:textId="77777777" w:rsidR="00241BD3" w:rsidRPr="00241BD3" w:rsidRDefault="46D0F15E" w:rsidP="46D0F15E">
      <w:pPr>
        <w:pStyle w:val="FootnoteText"/>
      </w:pPr>
      <w:r w:rsidRPr="46D0F15E">
        <w:rPr>
          <w:rFonts w:ascii="Aptos" w:eastAsia="Aptos" w:hAnsi="Aptos" w:cs="Aptos"/>
          <w:sz w:val="18"/>
          <w:szCs w:val="18"/>
        </w:rPr>
        <w:t xml:space="preserve">Palmatier, R. W., Dant, R. P., Grewal, D., &amp; Evans, K. R. (2006). Factors influencing the effectiveness of relationship marketing: A meta-analysis. </w:t>
      </w:r>
      <w:r w:rsidRPr="46D0F15E">
        <w:rPr>
          <w:rFonts w:ascii="Aptos" w:eastAsia="Aptos" w:hAnsi="Aptos" w:cs="Aptos"/>
          <w:i/>
          <w:iCs/>
          <w:sz w:val="18"/>
          <w:szCs w:val="18"/>
        </w:rPr>
        <w:t>Journal of Marketing, 70</w:t>
      </w:r>
      <w:r w:rsidRPr="46D0F15E">
        <w:rPr>
          <w:rFonts w:ascii="Aptos" w:eastAsia="Aptos" w:hAnsi="Aptos" w:cs="Aptos"/>
          <w:sz w:val="18"/>
          <w:szCs w:val="18"/>
        </w:rPr>
        <w:t xml:space="preserve">(4), 136–153. </w:t>
      </w:r>
      <w:hyperlink r:id="rId35">
        <w:r w:rsidRPr="46D0F15E">
          <w:rPr>
            <w:rStyle w:val="Hyperlink"/>
            <w:rFonts w:ascii="Aptos" w:eastAsia="Aptos" w:hAnsi="Aptos" w:cs="Aptos"/>
            <w:sz w:val="18"/>
            <w:szCs w:val="18"/>
          </w:rPr>
          <w:t>4</w:t>
        </w:r>
      </w:hyperlink>
    </w:p>
    <w:p w14:paraId="677C013C" w14:textId="77777777" w:rsidR="00241BD3" w:rsidRPr="00241BD3" w:rsidRDefault="46D0F15E" w:rsidP="46D0F15E">
      <w:pPr>
        <w:pStyle w:val="FootnoteText"/>
      </w:pPr>
      <w:hyperlink r:id="rId36">
        <w:r w:rsidRPr="46D0F15E">
          <w:rPr>
            <w:rStyle w:val="Hyperlink"/>
            <w:rFonts w:ascii="Aptos" w:eastAsia="Aptos" w:hAnsi="Aptos" w:cs="Aptos"/>
            <w:sz w:val="18"/>
            <w:szCs w:val="18"/>
          </w:rPr>
          <w:t>https://doi.org/10.1509/jmkg.70.4.136</w:t>
        </w:r>
      </w:hyperlink>
    </w:p>
    <w:p w14:paraId="1B799669" w14:textId="77777777" w:rsidR="00241BD3" w:rsidRPr="00241BD3" w:rsidRDefault="46D0F15E" w:rsidP="46D0F15E">
      <w:pPr>
        <w:pStyle w:val="FootnoteText"/>
      </w:pPr>
      <w:r w:rsidRPr="46D0F15E">
        <w:rPr>
          <w:rFonts w:ascii="Aptos" w:eastAsia="Aptos" w:hAnsi="Aptos" w:cs="Aptos"/>
          <w:sz w:val="18"/>
          <w:szCs w:val="18"/>
        </w:rPr>
        <w:t xml:space="preserve">Verhoef, P. C. (2003). Understanding the effect of customer relationship management efforts on customer retention and customer share development. </w:t>
      </w:r>
      <w:r w:rsidRPr="46D0F15E">
        <w:rPr>
          <w:rFonts w:ascii="Aptos" w:eastAsia="Aptos" w:hAnsi="Aptos" w:cs="Aptos"/>
          <w:i/>
          <w:iCs/>
          <w:sz w:val="18"/>
          <w:szCs w:val="18"/>
        </w:rPr>
        <w:t>Journal of Marketing, 67</w:t>
      </w:r>
      <w:r w:rsidRPr="46D0F15E">
        <w:rPr>
          <w:rFonts w:ascii="Aptos" w:eastAsia="Aptos" w:hAnsi="Aptos" w:cs="Aptos"/>
          <w:sz w:val="18"/>
          <w:szCs w:val="18"/>
        </w:rPr>
        <w:t xml:space="preserve">(4), 30–45.  </w:t>
      </w:r>
      <w:hyperlink r:id="rId37">
        <w:r w:rsidRPr="46D0F15E">
          <w:rPr>
            <w:rStyle w:val="Hyperlink"/>
            <w:rFonts w:ascii="Aptos" w:eastAsia="Aptos" w:hAnsi="Aptos" w:cs="Aptos"/>
            <w:sz w:val="18"/>
            <w:szCs w:val="18"/>
          </w:rPr>
          <w:t>https://doi.org/10.1509/jmkg.67.4.30.18685</w:t>
        </w:r>
      </w:hyperlink>
    </w:p>
    <w:p w14:paraId="121D85C3" w14:textId="228BF39E" w:rsidR="00241BD3" w:rsidRDefault="00241BD3" w:rsidP="46D0F15E">
      <w:pPr>
        <w:pStyle w:val="FootnoteText"/>
      </w:pPr>
    </w:p>
    <w:p w14:paraId="76B00935" w14:textId="77777777" w:rsidR="00241BD3" w:rsidRDefault="00241BD3" w:rsidP="46D0F15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0929" w14:textId="5E6D9083" w:rsidR="00EA553A" w:rsidRDefault="00EA5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83C"/>
    <w:multiLevelType w:val="multilevel"/>
    <w:tmpl w:val="C5F4A4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A20F8"/>
    <w:multiLevelType w:val="multilevel"/>
    <w:tmpl w:val="E4D2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84DF8"/>
    <w:multiLevelType w:val="multilevel"/>
    <w:tmpl w:val="B9D0FE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144D21"/>
    <w:multiLevelType w:val="multilevel"/>
    <w:tmpl w:val="71BE1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6C2629"/>
    <w:multiLevelType w:val="multilevel"/>
    <w:tmpl w:val="45B0F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356D35"/>
    <w:multiLevelType w:val="hybridMultilevel"/>
    <w:tmpl w:val="C980B6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CBA1682"/>
    <w:multiLevelType w:val="multilevel"/>
    <w:tmpl w:val="64602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EB5DFD"/>
    <w:multiLevelType w:val="multilevel"/>
    <w:tmpl w:val="F728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5B569C"/>
    <w:multiLevelType w:val="multilevel"/>
    <w:tmpl w:val="D206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8252C8"/>
    <w:multiLevelType w:val="multilevel"/>
    <w:tmpl w:val="085C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3E2FEB"/>
    <w:multiLevelType w:val="hybridMultilevel"/>
    <w:tmpl w:val="18E67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57337A"/>
    <w:multiLevelType w:val="multilevel"/>
    <w:tmpl w:val="2852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B95D3E"/>
    <w:multiLevelType w:val="multilevel"/>
    <w:tmpl w:val="D22C9F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454B32"/>
    <w:multiLevelType w:val="hybridMultilevel"/>
    <w:tmpl w:val="EC263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1213408"/>
    <w:multiLevelType w:val="multilevel"/>
    <w:tmpl w:val="D206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A7495F"/>
    <w:multiLevelType w:val="hybridMultilevel"/>
    <w:tmpl w:val="17B8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73C50"/>
    <w:multiLevelType w:val="hybridMultilevel"/>
    <w:tmpl w:val="54F8160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8B4CB6"/>
    <w:multiLevelType w:val="hybridMultilevel"/>
    <w:tmpl w:val="7194A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B92F34"/>
    <w:multiLevelType w:val="multilevel"/>
    <w:tmpl w:val="2098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4474C"/>
    <w:multiLevelType w:val="multilevel"/>
    <w:tmpl w:val="D206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111F21"/>
    <w:multiLevelType w:val="multilevel"/>
    <w:tmpl w:val="E46E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31613E"/>
    <w:multiLevelType w:val="multilevel"/>
    <w:tmpl w:val="D206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9525AD"/>
    <w:multiLevelType w:val="multilevel"/>
    <w:tmpl w:val="0AA0D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474E9E"/>
    <w:multiLevelType w:val="hybridMultilevel"/>
    <w:tmpl w:val="9028CF7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ED16817"/>
    <w:multiLevelType w:val="multilevel"/>
    <w:tmpl w:val="107C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5167215">
    <w:abstractNumId w:val="23"/>
  </w:num>
  <w:num w:numId="2" w16cid:durableId="1890337403">
    <w:abstractNumId w:val="19"/>
  </w:num>
  <w:num w:numId="3" w16cid:durableId="1241253416">
    <w:abstractNumId w:val="16"/>
  </w:num>
  <w:num w:numId="4" w16cid:durableId="1878203216">
    <w:abstractNumId w:val="3"/>
  </w:num>
  <w:num w:numId="5" w16cid:durableId="1146437267">
    <w:abstractNumId w:val="9"/>
  </w:num>
  <w:num w:numId="6" w16cid:durableId="2023820443">
    <w:abstractNumId w:val="21"/>
  </w:num>
  <w:num w:numId="7" w16cid:durableId="1892842390">
    <w:abstractNumId w:val="1"/>
  </w:num>
  <w:num w:numId="8" w16cid:durableId="409159052">
    <w:abstractNumId w:val="25"/>
  </w:num>
  <w:num w:numId="9" w16cid:durableId="144206933">
    <w:abstractNumId w:val="0"/>
  </w:num>
  <w:num w:numId="10" w16cid:durableId="1782384340">
    <w:abstractNumId w:val="6"/>
  </w:num>
  <w:num w:numId="11" w16cid:durableId="1850219832">
    <w:abstractNumId w:val="11"/>
  </w:num>
  <w:num w:numId="12" w16cid:durableId="259681832">
    <w:abstractNumId w:val="7"/>
  </w:num>
  <w:num w:numId="13" w16cid:durableId="710231968">
    <w:abstractNumId w:val="12"/>
  </w:num>
  <w:num w:numId="14" w16cid:durableId="1015116394">
    <w:abstractNumId w:val="5"/>
  </w:num>
  <w:num w:numId="15" w16cid:durableId="1062101997">
    <w:abstractNumId w:val="10"/>
  </w:num>
  <w:num w:numId="16" w16cid:durableId="1867795013">
    <w:abstractNumId w:val="24"/>
  </w:num>
  <w:num w:numId="17" w16cid:durableId="4182161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1614197">
    <w:abstractNumId w:val="13"/>
  </w:num>
  <w:num w:numId="19" w16cid:durableId="435709913">
    <w:abstractNumId w:val="17"/>
  </w:num>
  <w:num w:numId="20" w16cid:durableId="286472884">
    <w:abstractNumId w:val="18"/>
  </w:num>
  <w:num w:numId="21" w16cid:durableId="1400981208">
    <w:abstractNumId w:val="4"/>
  </w:num>
  <w:num w:numId="22" w16cid:durableId="865632241">
    <w:abstractNumId w:val="8"/>
  </w:num>
  <w:num w:numId="23" w16cid:durableId="1284120645">
    <w:abstractNumId w:val="15"/>
  </w:num>
  <w:num w:numId="24" w16cid:durableId="1530752985">
    <w:abstractNumId w:val="22"/>
  </w:num>
  <w:num w:numId="25" w16cid:durableId="1754157038">
    <w:abstractNumId w:val="20"/>
  </w:num>
  <w:num w:numId="26" w16cid:durableId="111294080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136EA"/>
    <w:rsid w:val="0001381F"/>
    <w:rsid w:val="00016A1E"/>
    <w:rsid w:val="000177C7"/>
    <w:rsid w:val="00020D9C"/>
    <w:rsid w:val="00024527"/>
    <w:rsid w:val="00026746"/>
    <w:rsid w:val="00052846"/>
    <w:rsid w:val="00052CED"/>
    <w:rsid w:val="00074838"/>
    <w:rsid w:val="00077726"/>
    <w:rsid w:val="00077A06"/>
    <w:rsid w:val="00084B8E"/>
    <w:rsid w:val="00097677"/>
    <w:rsid w:val="000A009A"/>
    <w:rsid w:val="000B6BCC"/>
    <w:rsid w:val="000C4225"/>
    <w:rsid w:val="000D27EE"/>
    <w:rsid w:val="000D5DA1"/>
    <w:rsid w:val="000E2230"/>
    <w:rsid w:val="000E4F3F"/>
    <w:rsid w:val="000F2FDF"/>
    <w:rsid w:val="000F30BC"/>
    <w:rsid w:val="000F5BFD"/>
    <w:rsid w:val="00115808"/>
    <w:rsid w:val="00126630"/>
    <w:rsid w:val="00130093"/>
    <w:rsid w:val="0013626C"/>
    <w:rsid w:val="0015181F"/>
    <w:rsid w:val="00152A82"/>
    <w:rsid w:val="00162D68"/>
    <w:rsid w:val="00165F32"/>
    <w:rsid w:val="00170E2E"/>
    <w:rsid w:val="00182714"/>
    <w:rsid w:val="00187396"/>
    <w:rsid w:val="0019764E"/>
    <w:rsid w:val="001B3686"/>
    <w:rsid w:val="001C1842"/>
    <w:rsid w:val="001D05F8"/>
    <w:rsid w:val="001D2C67"/>
    <w:rsid w:val="001D5A33"/>
    <w:rsid w:val="001E66CC"/>
    <w:rsid w:val="001E7D4A"/>
    <w:rsid w:val="001F0EB2"/>
    <w:rsid w:val="00200523"/>
    <w:rsid w:val="00203CA8"/>
    <w:rsid w:val="00215410"/>
    <w:rsid w:val="002165FA"/>
    <w:rsid w:val="00220207"/>
    <w:rsid w:val="0022707B"/>
    <w:rsid w:val="00232AAB"/>
    <w:rsid w:val="00235ADE"/>
    <w:rsid w:val="00241BD3"/>
    <w:rsid w:val="002508F9"/>
    <w:rsid w:val="00260230"/>
    <w:rsid w:val="00263145"/>
    <w:rsid w:val="002818A4"/>
    <w:rsid w:val="00290E13"/>
    <w:rsid w:val="002A3293"/>
    <w:rsid w:val="002A4E9B"/>
    <w:rsid w:val="002A5749"/>
    <w:rsid w:val="002B4727"/>
    <w:rsid w:val="002B4F9D"/>
    <w:rsid w:val="002C1DB3"/>
    <w:rsid w:val="002C5A37"/>
    <w:rsid w:val="002E06C2"/>
    <w:rsid w:val="0032182A"/>
    <w:rsid w:val="00322079"/>
    <w:rsid w:val="00342D5D"/>
    <w:rsid w:val="00350669"/>
    <w:rsid w:val="00360C98"/>
    <w:rsid w:val="00365BDB"/>
    <w:rsid w:val="00381D8F"/>
    <w:rsid w:val="00383234"/>
    <w:rsid w:val="00383F66"/>
    <w:rsid w:val="00390195"/>
    <w:rsid w:val="0039360F"/>
    <w:rsid w:val="00397392"/>
    <w:rsid w:val="003973CF"/>
    <w:rsid w:val="003A25A2"/>
    <w:rsid w:val="003D1ED0"/>
    <w:rsid w:val="003F3123"/>
    <w:rsid w:val="003F653E"/>
    <w:rsid w:val="00405830"/>
    <w:rsid w:val="004078BA"/>
    <w:rsid w:val="004173A7"/>
    <w:rsid w:val="00417E41"/>
    <w:rsid w:val="00451925"/>
    <w:rsid w:val="00460FE1"/>
    <w:rsid w:val="00463346"/>
    <w:rsid w:val="004647CC"/>
    <w:rsid w:val="0047018E"/>
    <w:rsid w:val="004721B7"/>
    <w:rsid w:val="0047678F"/>
    <w:rsid w:val="00482FD8"/>
    <w:rsid w:val="00491598"/>
    <w:rsid w:val="004955CB"/>
    <w:rsid w:val="00497CDD"/>
    <w:rsid w:val="004A5B58"/>
    <w:rsid w:val="004B1CA7"/>
    <w:rsid w:val="004B21CD"/>
    <w:rsid w:val="004C5CD7"/>
    <w:rsid w:val="004D2D40"/>
    <w:rsid w:val="004D324E"/>
    <w:rsid w:val="004D78FC"/>
    <w:rsid w:val="004E0B8E"/>
    <w:rsid w:val="004E69C6"/>
    <w:rsid w:val="0052447B"/>
    <w:rsid w:val="005268A9"/>
    <w:rsid w:val="00531AB7"/>
    <w:rsid w:val="00534D19"/>
    <w:rsid w:val="00541231"/>
    <w:rsid w:val="00543F84"/>
    <w:rsid w:val="00554161"/>
    <w:rsid w:val="00562B0D"/>
    <w:rsid w:val="00577598"/>
    <w:rsid w:val="00584682"/>
    <w:rsid w:val="00587082"/>
    <w:rsid w:val="00587650"/>
    <w:rsid w:val="005B2B05"/>
    <w:rsid w:val="005C034F"/>
    <w:rsid w:val="005C25D9"/>
    <w:rsid w:val="005C28C8"/>
    <w:rsid w:val="005C3D80"/>
    <w:rsid w:val="005C7CEE"/>
    <w:rsid w:val="005F3207"/>
    <w:rsid w:val="005F4491"/>
    <w:rsid w:val="006034C1"/>
    <w:rsid w:val="00610335"/>
    <w:rsid w:val="00614AA1"/>
    <w:rsid w:val="006150A1"/>
    <w:rsid w:val="00617BD3"/>
    <w:rsid w:val="00625848"/>
    <w:rsid w:val="00627487"/>
    <w:rsid w:val="00633FD2"/>
    <w:rsid w:val="006354EC"/>
    <w:rsid w:val="00636866"/>
    <w:rsid w:val="00642ED8"/>
    <w:rsid w:val="00644FD8"/>
    <w:rsid w:val="0064525D"/>
    <w:rsid w:val="00650BCF"/>
    <w:rsid w:val="006519D8"/>
    <w:rsid w:val="0065448A"/>
    <w:rsid w:val="00660248"/>
    <w:rsid w:val="00670C20"/>
    <w:rsid w:val="0068036A"/>
    <w:rsid w:val="006814ED"/>
    <w:rsid w:val="0068447D"/>
    <w:rsid w:val="00696E93"/>
    <w:rsid w:val="006A4A2B"/>
    <w:rsid w:val="006A7C5E"/>
    <w:rsid w:val="006B152A"/>
    <w:rsid w:val="006B6491"/>
    <w:rsid w:val="006C48F9"/>
    <w:rsid w:val="006C6E4F"/>
    <w:rsid w:val="006C7C3B"/>
    <w:rsid w:val="006C7E36"/>
    <w:rsid w:val="006D6D0C"/>
    <w:rsid w:val="006D722F"/>
    <w:rsid w:val="006E212C"/>
    <w:rsid w:val="006E268B"/>
    <w:rsid w:val="006F4563"/>
    <w:rsid w:val="0070352B"/>
    <w:rsid w:val="00704246"/>
    <w:rsid w:val="0071412E"/>
    <w:rsid w:val="00726D2E"/>
    <w:rsid w:val="00741FE7"/>
    <w:rsid w:val="007458FA"/>
    <w:rsid w:val="00753BAB"/>
    <w:rsid w:val="0075539C"/>
    <w:rsid w:val="007559DA"/>
    <w:rsid w:val="00761240"/>
    <w:rsid w:val="0076261B"/>
    <w:rsid w:val="00790052"/>
    <w:rsid w:val="00792441"/>
    <w:rsid w:val="007A66AC"/>
    <w:rsid w:val="007B43DA"/>
    <w:rsid w:val="007B5574"/>
    <w:rsid w:val="007C16CA"/>
    <w:rsid w:val="007C5020"/>
    <w:rsid w:val="007D3977"/>
    <w:rsid w:val="007D633F"/>
    <w:rsid w:val="007D6BCE"/>
    <w:rsid w:val="007E15A8"/>
    <w:rsid w:val="007E27AA"/>
    <w:rsid w:val="007F112A"/>
    <w:rsid w:val="007F7E73"/>
    <w:rsid w:val="00801AD2"/>
    <w:rsid w:val="00806E80"/>
    <w:rsid w:val="008161E9"/>
    <w:rsid w:val="00820E3C"/>
    <w:rsid w:val="008233A3"/>
    <w:rsid w:val="00823B1B"/>
    <w:rsid w:val="00831360"/>
    <w:rsid w:val="00834030"/>
    <w:rsid w:val="00844A9E"/>
    <w:rsid w:val="00846906"/>
    <w:rsid w:val="008539FC"/>
    <w:rsid w:val="0085771C"/>
    <w:rsid w:val="00863995"/>
    <w:rsid w:val="00866CB6"/>
    <w:rsid w:val="0087406A"/>
    <w:rsid w:val="00874AFD"/>
    <w:rsid w:val="00894859"/>
    <w:rsid w:val="00895B75"/>
    <w:rsid w:val="008B1976"/>
    <w:rsid w:val="008C0B2F"/>
    <w:rsid w:val="008D4968"/>
    <w:rsid w:val="008E05E5"/>
    <w:rsid w:val="008F1C30"/>
    <w:rsid w:val="008F4FC9"/>
    <w:rsid w:val="008F5775"/>
    <w:rsid w:val="008F6843"/>
    <w:rsid w:val="00912782"/>
    <w:rsid w:val="00913CF9"/>
    <w:rsid w:val="00921127"/>
    <w:rsid w:val="009225F0"/>
    <w:rsid w:val="00934669"/>
    <w:rsid w:val="00934DF6"/>
    <w:rsid w:val="009451BA"/>
    <w:rsid w:val="0095576B"/>
    <w:rsid w:val="00960B78"/>
    <w:rsid w:val="00963D8B"/>
    <w:rsid w:val="00967725"/>
    <w:rsid w:val="00975CEE"/>
    <w:rsid w:val="009B5847"/>
    <w:rsid w:val="009D1308"/>
    <w:rsid w:val="009E09F4"/>
    <w:rsid w:val="009E1F09"/>
    <w:rsid w:val="00A017C1"/>
    <w:rsid w:val="00A114AC"/>
    <w:rsid w:val="00A12B88"/>
    <w:rsid w:val="00A16B72"/>
    <w:rsid w:val="00A16E63"/>
    <w:rsid w:val="00A211AB"/>
    <w:rsid w:val="00A216E3"/>
    <w:rsid w:val="00A24036"/>
    <w:rsid w:val="00A24A99"/>
    <w:rsid w:val="00A27520"/>
    <w:rsid w:val="00A348A3"/>
    <w:rsid w:val="00A416E6"/>
    <w:rsid w:val="00A4545F"/>
    <w:rsid w:val="00A55E58"/>
    <w:rsid w:val="00A61784"/>
    <w:rsid w:val="00A7361F"/>
    <w:rsid w:val="00A77D21"/>
    <w:rsid w:val="00A804F9"/>
    <w:rsid w:val="00A821EB"/>
    <w:rsid w:val="00A83ABE"/>
    <w:rsid w:val="00A91BB9"/>
    <w:rsid w:val="00A97DE4"/>
    <w:rsid w:val="00AB4787"/>
    <w:rsid w:val="00AB4E51"/>
    <w:rsid w:val="00AC7114"/>
    <w:rsid w:val="00AE27FC"/>
    <w:rsid w:val="00AF0E27"/>
    <w:rsid w:val="00B008BD"/>
    <w:rsid w:val="00B00930"/>
    <w:rsid w:val="00B046FC"/>
    <w:rsid w:val="00B04D1B"/>
    <w:rsid w:val="00B06895"/>
    <w:rsid w:val="00B23141"/>
    <w:rsid w:val="00B258A8"/>
    <w:rsid w:val="00B31C91"/>
    <w:rsid w:val="00B34A54"/>
    <w:rsid w:val="00B37961"/>
    <w:rsid w:val="00B45856"/>
    <w:rsid w:val="00B5747D"/>
    <w:rsid w:val="00B61445"/>
    <w:rsid w:val="00B62F62"/>
    <w:rsid w:val="00B732EC"/>
    <w:rsid w:val="00B836CB"/>
    <w:rsid w:val="00BA06BA"/>
    <w:rsid w:val="00BA707D"/>
    <w:rsid w:val="00BB2E30"/>
    <w:rsid w:val="00BB3A0E"/>
    <w:rsid w:val="00BB60EB"/>
    <w:rsid w:val="00BB6ECF"/>
    <w:rsid w:val="00BC1199"/>
    <w:rsid w:val="00BC41EF"/>
    <w:rsid w:val="00BC4F23"/>
    <w:rsid w:val="00BE4C71"/>
    <w:rsid w:val="00BE6769"/>
    <w:rsid w:val="00BF1BCB"/>
    <w:rsid w:val="00BF4A7F"/>
    <w:rsid w:val="00C038A0"/>
    <w:rsid w:val="00C041C8"/>
    <w:rsid w:val="00C058FF"/>
    <w:rsid w:val="00C06CA7"/>
    <w:rsid w:val="00C11D6B"/>
    <w:rsid w:val="00C1419F"/>
    <w:rsid w:val="00C15BBE"/>
    <w:rsid w:val="00C15C17"/>
    <w:rsid w:val="00C310C7"/>
    <w:rsid w:val="00C44721"/>
    <w:rsid w:val="00C45C3B"/>
    <w:rsid w:val="00C45ED8"/>
    <w:rsid w:val="00C55050"/>
    <w:rsid w:val="00C5594A"/>
    <w:rsid w:val="00C66185"/>
    <w:rsid w:val="00C67409"/>
    <w:rsid w:val="00CA656A"/>
    <w:rsid w:val="00CB1239"/>
    <w:rsid w:val="00CB36B2"/>
    <w:rsid w:val="00CC0613"/>
    <w:rsid w:val="00CC0BE7"/>
    <w:rsid w:val="00CC1E6A"/>
    <w:rsid w:val="00CD1DF7"/>
    <w:rsid w:val="00CF1739"/>
    <w:rsid w:val="00CF7EFD"/>
    <w:rsid w:val="00D032FD"/>
    <w:rsid w:val="00D05A33"/>
    <w:rsid w:val="00D07D0D"/>
    <w:rsid w:val="00D26217"/>
    <w:rsid w:val="00D35EA4"/>
    <w:rsid w:val="00D51C85"/>
    <w:rsid w:val="00D571E1"/>
    <w:rsid w:val="00D771F5"/>
    <w:rsid w:val="00D84D56"/>
    <w:rsid w:val="00D907FE"/>
    <w:rsid w:val="00D916A0"/>
    <w:rsid w:val="00D939B9"/>
    <w:rsid w:val="00D966DE"/>
    <w:rsid w:val="00DA6A7A"/>
    <w:rsid w:val="00DB026A"/>
    <w:rsid w:val="00DC1069"/>
    <w:rsid w:val="00DD63D8"/>
    <w:rsid w:val="00E36EEB"/>
    <w:rsid w:val="00E40817"/>
    <w:rsid w:val="00E41A5B"/>
    <w:rsid w:val="00E428BD"/>
    <w:rsid w:val="00E5147C"/>
    <w:rsid w:val="00E6794C"/>
    <w:rsid w:val="00E70BE0"/>
    <w:rsid w:val="00E72988"/>
    <w:rsid w:val="00E962F4"/>
    <w:rsid w:val="00E96451"/>
    <w:rsid w:val="00EA1204"/>
    <w:rsid w:val="00EA1E83"/>
    <w:rsid w:val="00EA553A"/>
    <w:rsid w:val="00EB060A"/>
    <w:rsid w:val="00EB472C"/>
    <w:rsid w:val="00ED2AFD"/>
    <w:rsid w:val="00ED41C5"/>
    <w:rsid w:val="00EE3EB6"/>
    <w:rsid w:val="00F00749"/>
    <w:rsid w:val="00F10374"/>
    <w:rsid w:val="00F13705"/>
    <w:rsid w:val="00F26C16"/>
    <w:rsid w:val="00F33CFD"/>
    <w:rsid w:val="00F4331F"/>
    <w:rsid w:val="00F437DD"/>
    <w:rsid w:val="00F46FDF"/>
    <w:rsid w:val="00F53B07"/>
    <w:rsid w:val="00F57A71"/>
    <w:rsid w:val="00F66E9F"/>
    <w:rsid w:val="00F73293"/>
    <w:rsid w:val="00F81315"/>
    <w:rsid w:val="00F84E05"/>
    <w:rsid w:val="00F948C4"/>
    <w:rsid w:val="00F95870"/>
    <w:rsid w:val="00F966C6"/>
    <w:rsid w:val="00FA38CE"/>
    <w:rsid w:val="00FC0BD0"/>
    <w:rsid w:val="00FC2067"/>
    <w:rsid w:val="00FC752D"/>
    <w:rsid w:val="00FF6511"/>
    <w:rsid w:val="13F6D4A3"/>
    <w:rsid w:val="1634E63F"/>
    <w:rsid w:val="2896D633"/>
    <w:rsid w:val="29824B6B"/>
    <w:rsid w:val="2C7B8428"/>
    <w:rsid w:val="2DB49C23"/>
    <w:rsid w:val="46D0F15E"/>
    <w:rsid w:val="4F09A8D3"/>
    <w:rsid w:val="5764D4C6"/>
    <w:rsid w:val="5A7336D1"/>
    <w:rsid w:val="6C9E5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6895"/>
    <w:pPr>
      <w:keepNext/>
      <w:keepLines/>
      <w:spacing w:before="360" w:after="80"/>
      <w:jc w:val="center"/>
      <w:outlineLvl w:val="0"/>
    </w:pPr>
    <w:rPr>
      <w:rFonts w:ascii="Bahnschrift" w:eastAsia="Bahnschrift" w:hAnsi="Bahnschrift" w:cs="Bahnschrift"/>
      <w:b/>
      <w:bCs/>
      <w:color w:val="0F4761" w:themeColor="accent1" w:themeShade="BF"/>
      <w:sz w:val="40"/>
      <w:szCs w:val="40"/>
    </w:rPr>
  </w:style>
  <w:style w:type="paragraph" w:styleId="Heading2">
    <w:name w:val="heading 2"/>
    <w:basedOn w:val="Normal"/>
    <w:next w:val="Normal"/>
    <w:link w:val="Heading2Char"/>
    <w:uiPriority w:val="9"/>
    <w:unhideWhenUsed/>
    <w:qFormat/>
    <w:rsid w:val="00B06895"/>
    <w:pPr>
      <w:keepNext/>
      <w:keepLines/>
      <w:spacing w:before="160" w:after="80"/>
      <w:outlineLvl w:val="1"/>
    </w:pPr>
    <w:rPr>
      <w:rFonts w:ascii="Bahnschrift" w:eastAsia="Bahnschrift" w:hAnsi="Bahnschrift" w:cs="Bahnschrift"/>
      <w:b/>
      <w:bCs/>
      <w:color w:val="0F4761" w:themeColor="accent1" w:themeShade="BF"/>
      <w:sz w:val="32"/>
      <w:szCs w:val="32"/>
    </w:rPr>
  </w:style>
  <w:style w:type="paragraph" w:styleId="Heading3">
    <w:name w:val="heading 3"/>
    <w:basedOn w:val="Normal"/>
    <w:next w:val="Normal"/>
    <w:link w:val="Heading3Char"/>
    <w:uiPriority w:val="9"/>
    <w:unhideWhenUsed/>
    <w:qFormat/>
    <w:rsid w:val="00B06895"/>
    <w:pPr>
      <w:keepNext/>
      <w:keepLines/>
      <w:spacing w:before="160" w:after="80"/>
      <w:outlineLvl w:val="2"/>
    </w:pPr>
    <w:rPr>
      <w:rFonts w:ascii="Bahnschrift" w:eastAsia="Bahnschrift" w:hAnsi="Bahnschrift" w:cs="Bahnschrift"/>
      <w:color w:val="0F4761" w:themeColor="accent1" w:themeShade="BF"/>
      <w:sz w:val="28"/>
      <w:szCs w:val="28"/>
    </w:rPr>
  </w:style>
  <w:style w:type="paragraph" w:styleId="Heading4">
    <w:name w:val="heading 4"/>
    <w:basedOn w:val="Normal"/>
    <w:next w:val="Normal"/>
    <w:link w:val="Heading4Char"/>
    <w:uiPriority w:val="9"/>
    <w:unhideWhenUsed/>
    <w:qFormat/>
    <w:rsid w:val="001E7D4A"/>
    <w:pPr>
      <w:keepNext/>
      <w:keepLines/>
      <w:spacing w:before="80" w:after="40"/>
      <w:outlineLvl w:val="3"/>
    </w:pPr>
    <w:rPr>
      <w:rFonts w:eastAsiaTheme="majorEastAsia" w:cstheme="majorBidi"/>
      <w:b/>
      <w:bCs/>
      <w:i/>
      <w:iCs/>
      <w:noProof/>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895"/>
    <w:rPr>
      <w:rFonts w:ascii="Bahnschrift" w:eastAsia="Bahnschrift" w:hAnsi="Bahnschrift" w:cs="Bahnschrift"/>
      <w:b/>
      <w:bCs/>
      <w:color w:val="0F4761" w:themeColor="accent1" w:themeShade="BF"/>
      <w:sz w:val="40"/>
      <w:szCs w:val="40"/>
    </w:rPr>
  </w:style>
  <w:style w:type="character" w:customStyle="1" w:styleId="Heading2Char">
    <w:name w:val="Heading 2 Char"/>
    <w:basedOn w:val="DefaultParagraphFont"/>
    <w:link w:val="Heading2"/>
    <w:uiPriority w:val="9"/>
    <w:rsid w:val="00B06895"/>
    <w:rPr>
      <w:rFonts w:ascii="Bahnschrift" w:eastAsia="Bahnschrift" w:hAnsi="Bahnschrift" w:cs="Bahnschrift"/>
      <w:b/>
      <w:bCs/>
      <w:color w:val="0F4761" w:themeColor="accent1" w:themeShade="BF"/>
      <w:sz w:val="32"/>
      <w:szCs w:val="32"/>
    </w:rPr>
  </w:style>
  <w:style w:type="character" w:customStyle="1" w:styleId="Heading3Char">
    <w:name w:val="Heading 3 Char"/>
    <w:basedOn w:val="DefaultParagraphFont"/>
    <w:link w:val="Heading3"/>
    <w:uiPriority w:val="9"/>
    <w:rsid w:val="00B06895"/>
    <w:rPr>
      <w:rFonts w:ascii="Bahnschrift" w:eastAsia="Bahnschrift" w:hAnsi="Bahnschrift" w:cs="Bahnschrift"/>
      <w:color w:val="0F4761" w:themeColor="accent1" w:themeShade="BF"/>
      <w:sz w:val="28"/>
      <w:szCs w:val="28"/>
    </w:rPr>
  </w:style>
  <w:style w:type="character" w:customStyle="1" w:styleId="Heading4Char">
    <w:name w:val="Heading 4 Char"/>
    <w:basedOn w:val="DefaultParagraphFont"/>
    <w:link w:val="Heading4"/>
    <w:uiPriority w:val="9"/>
    <w:rsid w:val="001E7D4A"/>
    <w:rPr>
      <w:rFonts w:eastAsiaTheme="majorEastAsia" w:cstheme="majorBidi"/>
      <w:b/>
      <w:bCs/>
      <w:i/>
      <w:iCs/>
      <w:noProof/>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543F84"/>
    <w:pPr>
      <w:spacing w:after="120" w:line="240" w:lineRule="auto"/>
      <w:ind w:left="1008" w:right="1008"/>
    </w:pPr>
    <w:rPr>
      <w:noProof/>
      <w:sz w:val="22"/>
    </w:rPr>
  </w:style>
  <w:style w:type="character" w:customStyle="1" w:styleId="ExampleTextChar">
    <w:name w:val="ExampleText Char"/>
    <w:basedOn w:val="DefaultParagraphFont"/>
    <w:link w:val="ExampleText"/>
    <w:rsid w:val="00543F84"/>
    <w:rPr>
      <w:noProof/>
      <w:sz w:val="22"/>
    </w:rPr>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5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paragraph" w:customStyle="1" w:styleId="bold">
    <w:name w:val="bold"/>
    <w:basedOn w:val="Normal"/>
    <w:link w:val="boldChar"/>
    <w:qFormat/>
    <w:rsid w:val="007D3977"/>
    <w:rPr>
      <w:b/>
    </w:rPr>
  </w:style>
  <w:style w:type="character" w:customStyle="1" w:styleId="boldChar">
    <w:name w:val="bold Char"/>
    <w:basedOn w:val="DefaultParagraphFont"/>
    <w:link w:val="bold"/>
    <w:rsid w:val="007D3977"/>
    <w:rPr>
      <w:b/>
    </w:rPr>
  </w:style>
  <w:style w:type="paragraph" w:styleId="TOC6">
    <w:name w:val="toc 6"/>
    <w:basedOn w:val="Normal"/>
    <w:next w:val="Normal"/>
    <w:autoRedefine/>
    <w:uiPriority w:val="39"/>
    <w:unhideWhenUsed/>
    <w:rsid w:val="00534D19"/>
    <w:pPr>
      <w:spacing w:after="100"/>
      <w:ind w:left="1200"/>
    </w:pPr>
  </w:style>
  <w:style w:type="table" w:styleId="GridTable5Dark-Accent4">
    <w:name w:val="Grid Table 5 Dark Accent 4"/>
    <w:basedOn w:val="TableNormal"/>
    <w:uiPriority w:val="50"/>
    <w:rsid w:val="00F948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5Dark-Accent1">
    <w:name w:val="Grid Table 5 Dark Accent 1"/>
    <w:basedOn w:val="TableNormal"/>
    <w:uiPriority w:val="50"/>
    <w:rsid w:val="00F948C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4-Accent1">
    <w:name w:val="Grid Table 4 Accent 1"/>
    <w:basedOn w:val="TableNormal"/>
    <w:uiPriority w:val="49"/>
    <w:rsid w:val="00F948C4"/>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FollowedHyperlink">
    <w:name w:val="FollowedHyperlink"/>
    <w:basedOn w:val="DefaultParagraphFont"/>
    <w:uiPriority w:val="99"/>
    <w:semiHidden/>
    <w:unhideWhenUsed/>
    <w:rsid w:val="0001381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7733">
      <w:bodyDiv w:val="1"/>
      <w:marLeft w:val="0"/>
      <w:marRight w:val="0"/>
      <w:marTop w:val="0"/>
      <w:marBottom w:val="0"/>
      <w:divBdr>
        <w:top w:val="none" w:sz="0" w:space="0" w:color="auto"/>
        <w:left w:val="none" w:sz="0" w:space="0" w:color="auto"/>
        <w:bottom w:val="none" w:sz="0" w:space="0" w:color="auto"/>
        <w:right w:val="none" w:sz="0" w:space="0" w:color="auto"/>
      </w:divBdr>
    </w:div>
    <w:div w:id="7873126">
      <w:bodyDiv w:val="1"/>
      <w:marLeft w:val="0"/>
      <w:marRight w:val="0"/>
      <w:marTop w:val="0"/>
      <w:marBottom w:val="0"/>
      <w:divBdr>
        <w:top w:val="none" w:sz="0" w:space="0" w:color="auto"/>
        <w:left w:val="none" w:sz="0" w:space="0" w:color="auto"/>
        <w:bottom w:val="none" w:sz="0" w:space="0" w:color="auto"/>
        <w:right w:val="none" w:sz="0" w:space="0" w:color="auto"/>
      </w:divBdr>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33562">
      <w:bodyDiv w:val="1"/>
      <w:marLeft w:val="0"/>
      <w:marRight w:val="0"/>
      <w:marTop w:val="0"/>
      <w:marBottom w:val="0"/>
      <w:divBdr>
        <w:top w:val="none" w:sz="0" w:space="0" w:color="auto"/>
        <w:left w:val="none" w:sz="0" w:space="0" w:color="auto"/>
        <w:bottom w:val="none" w:sz="0" w:space="0" w:color="auto"/>
        <w:right w:val="none" w:sz="0" w:space="0" w:color="auto"/>
      </w:divBdr>
      <w:divsChild>
        <w:div w:id="16086206">
          <w:marLeft w:val="0"/>
          <w:marRight w:val="0"/>
          <w:marTop w:val="0"/>
          <w:marBottom w:val="0"/>
          <w:divBdr>
            <w:top w:val="none" w:sz="0" w:space="0" w:color="auto"/>
            <w:left w:val="none" w:sz="0" w:space="0" w:color="auto"/>
            <w:bottom w:val="none" w:sz="0" w:space="0" w:color="auto"/>
            <w:right w:val="none" w:sz="0" w:space="0" w:color="auto"/>
          </w:divBdr>
        </w:div>
      </w:divsChild>
    </w:div>
    <w:div w:id="35784168">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75440801">
      <w:bodyDiv w:val="1"/>
      <w:marLeft w:val="0"/>
      <w:marRight w:val="0"/>
      <w:marTop w:val="0"/>
      <w:marBottom w:val="0"/>
      <w:divBdr>
        <w:top w:val="none" w:sz="0" w:space="0" w:color="auto"/>
        <w:left w:val="none" w:sz="0" w:space="0" w:color="auto"/>
        <w:bottom w:val="none" w:sz="0" w:space="0" w:color="auto"/>
        <w:right w:val="none" w:sz="0" w:space="0" w:color="auto"/>
      </w:divBdr>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0826923">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197746378">
      <w:bodyDiv w:val="1"/>
      <w:marLeft w:val="0"/>
      <w:marRight w:val="0"/>
      <w:marTop w:val="0"/>
      <w:marBottom w:val="0"/>
      <w:divBdr>
        <w:top w:val="none" w:sz="0" w:space="0" w:color="auto"/>
        <w:left w:val="none" w:sz="0" w:space="0" w:color="auto"/>
        <w:bottom w:val="none" w:sz="0" w:space="0" w:color="auto"/>
        <w:right w:val="none" w:sz="0" w:space="0" w:color="auto"/>
      </w:divBdr>
      <w:divsChild>
        <w:div w:id="563566084">
          <w:marLeft w:val="0"/>
          <w:marRight w:val="0"/>
          <w:marTop w:val="0"/>
          <w:marBottom w:val="0"/>
          <w:divBdr>
            <w:top w:val="none" w:sz="0" w:space="0" w:color="auto"/>
            <w:left w:val="none" w:sz="0" w:space="0" w:color="auto"/>
            <w:bottom w:val="none" w:sz="0" w:space="0" w:color="auto"/>
            <w:right w:val="none" w:sz="0" w:space="0" w:color="auto"/>
          </w:divBdr>
          <w:divsChild>
            <w:div w:id="884874593">
              <w:marLeft w:val="0"/>
              <w:marRight w:val="0"/>
              <w:marTop w:val="0"/>
              <w:marBottom w:val="0"/>
              <w:divBdr>
                <w:top w:val="none" w:sz="0" w:space="0" w:color="auto"/>
                <w:left w:val="none" w:sz="0" w:space="0" w:color="auto"/>
                <w:bottom w:val="none" w:sz="0" w:space="0" w:color="auto"/>
                <w:right w:val="none" w:sz="0" w:space="0" w:color="auto"/>
              </w:divBdr>
              <w:divsChild>
                <w:div w:id="21026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84237">
      <w:bodyDiv w:val="1"/>
      <w:marLeft w:val="0"/>
      <w:marRight w:val="0"/>
      <w:marTop w:val="0"/>
      <w:marBottom w:val="0"/>
      <w:divBdr>
        <w:top w:val="none" w:sz="0" w:space="0" w:color="auto"/>
        <w:left w:val="none" w:sz="0" w:space="0" w:color="auto"/>
        <w:bottom w:val="none" w:sz="0" w:space="0" w:color="auto"/>
        <w:right w:val="none" w:sz="0" w:space="0" w:color="auto"/>
      </w:divBdr>
    </w:div>
    <w:div w:id="227227104">
      <w:bodyDiv w:val="1"/>
      <w:marLeft w:val="0"/>
      <w:marRight w:val="0"/>
      <w:marTop w:val="0"/>
      <w:marBottom w:val="0"/>
      <w:divBdr>
        <w:top w:val="none" w:sz="0" w:space="0" w:color="auto"/>
        <w:left w:val="none" w:sz="0" w:space="0" w:color="auto"/>
        <w:bottom w:val="none" w:sz="0" w:space="0" w:color="auto"/>
        <w:right w:val="none" w:sz="0" w:space="0" w:color="auto"/>
      </w:divBdr>
      <w:divsChild>
        <w:div w:id="1331565303">
          <w:marLeft w:val="0"/>
          <w:marRight w:val="0"/>
          <w:marTop w:val="0"/>
          <w:marBottom w:val="0"/>
          <w:divBdr>
            <w:top w:val="none" w:sz="0" w:space="0" w:color="auto"/>
            <w:left w:val="none" w:sz="0" w:space="0" w:color="auto"/>
            <w:bottom w:val="none" w:sz="0" w:space="0" w:color="auto"/>
            <w:right w:val="none" w:sz="0" w:space="0" w:color="auto"/>
          </w:divBdr>
        </w:div>
      </w:divsChild>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24073">
      <w:bodyDiv w:val="1"/>
      <w:marLeft w:val="0"/>
      <w:marRight w:val="0"/>
      <w:marTop w:val="0"/>
      <w:marBottom w:val="0"/>
      <w:divBdr>
        <w:top w:val="none" w:sz="0" w:space="0" w:color="auto"/>
        <w:left w:val="none" w:sz="0" w:space="0" w:color="auto"/>
        <w:bottom w:val="none" w:sz="0" w:space="0" w:color="auto"/>
        <w:right w:val="none" w:sz="0" w:space="0" w:color="auto"/>
      </w:divBdr>
      <w:divsChild>
        <w:div w:id="1123383515">
          <w:marLeft w:val="0"/>
          <w:marRight w:val="0"/>
          <w:marTop w:val="0"/>
          <w:marBottom w:val="0"/>
          <w:divBdr>
            <w:top w:val="none" w:sz="0" w:space="0" w:color="auto"/>
            <w:left w:val="none" w:sz="0" w:space="0" w:color="auto"/>
            <w:bottom w:val="none" w:sz="0" w:space="0" w:color="auto"/>
            <w:right w:val="none" w:sz="0" w:space="0" w:color="auto"/>
          </w:divBdr>
          <w:divsChild>
            <w:div w:id="184655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56522841">
      <w:bodyDiv w:val="1"/>
      <w:marLeft w:val="0"/>
      <w:marRight w:val="0"/>
      <w:marTop w:val="0"/>
      <w:marBottom w:val="0"/>
      <w:divBdr>
        <w:top w:val="none" w:sz="0" w:space="0" w:color="auto"/>
        <w:left w:val="none" w:sz="0" w:space="0" w:color="auto"/>
        <w:bottom w:val="none" w:sz="0" w:space="0" w:color="auto"/>
        <w:right w:val="none" w:sz="0" w:space="0" w:color="auto"/>
      </w:divBdr>
      <w:divsChild>
        <w:div w:id="1632244894">
          <w:marLeft w:val="0"/>
          <w:marRight w:val="0"/>
          <w:marTop w:val="0"/>
          <w:marBottom w:val="0"/>
          <w:divBdr>
            <w:top w:val="none" w:sz="0" w:space="0" w:color="auto"/>
            <w:left w:val="none" w:sz="0" w:space="0" w:color="auto"/>
            <w:bottom w:val="none" w:sz="0" w:space="0" w:color="auto"/>
            <w:right w:val="none" w:sz="0" w:space="0" w:color="auto"/>
          </w:divBdr>
          <w:divsChild>
            <w:div w:id="100802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880280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0770064">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5504406">
      <w:bodyDiv w:val="1"/>
      <w:marLeft w:val="0"/>
      <w:marRight w:val="0"/>
      <w:marTop w:val="0"/>
      <w:marBottom w:val="0"/>
      <w:divBdr>
        <w:top w:val="none" w:sz="0" w:space="0" w:color="auto"/>
        <w:left w:val="none" w:sz="0" w:space="0" w:color="auto"/>
        <w:bottom w:val="none" w:sz="0" w:space="0" w:color="auto"/>
        <w:right w:val="none" w:sz="0" w:space="0" w:color="auto"/>
      </w:divBdr>
      <w:divsChild>
        <w:div w:id="666904809">
          <w:marLeft w:val="0"/>
          <w:marRight w:val="0"/>
          <w:marTop w:val="0"/>
          <w:marBottom w:val="0"/>
          <w:divBdr>
            <w:top w:val="none" w:sz="0" w:space="0" w:color="auto"/>
            <w:left w:val="none" w:sz="0" w:space="0" w:color="auto"/>
            <w:bottom w:val="none" w:sz="0" w:space="0" w:color="auto"/>
            <w:right w:val="none" w:sz="0" w:space="0" w:color="auto"/>
          </w:divBdr>
          <w:divsChild>
            <w:div w:id="2932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2960374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2220459">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47219250">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9">
          <w:marLeft w:val="0"/>
          <w:marRight w:val="0"/>
          <w:marTop w:val="0"/>
          <w:marBottom w:val="0"/>
          <w:divBdr>
            <w:top w:val="none" w:sz="0" w:space="0" w:color="auto"/>
            <w:left w:val="none" w:sz="0" w:space="0" w:color="auto"/>
            <w:bottom w:val="none" w:sz="0" w:space="0" w:color="auto"/>
            <w:right w:val="none" w:sz="0" w:space="0" w:color="auto"/>
          </w:divBdr>
          <w:divsChild>
            <w:div w:id="1315142723">
              <w:marLeft w:val="0"/>
              <w:marRight w:val="0"/>
              <w:marTop w:val="0"/>
              <w:marBottom w:val="0"/>
              <w:divBdr>
                <w:top w:val="none" w:sz="0" w:space="0" w:color="auto"/>
                <w:left w:val="none" w:sz="0" w:space="0" w:color="auto"/>
                <w:bottom w:val="none" w:sz="0" w:space="0" w:color="auto"/>
                <w:right w:val="none" w:sz="0" w:space="0" w:color="auto"/>
              </w:divBdr>
              <w:divsChild>
                <w:div w:id="30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1491492">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8631314">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150283">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9716">
      <w:bodyDiv w:val="1"/>
      <w:marLeft w:val="0"/>
      <w:marRight w:val="0"/>
      <w:marTop w:val="0"/>
      <w:marBottom w:val="0"/>
      <w:divBdr>
        <w:top w:val="none" w:sz="0" w:space="0" w:color="auto"/>
        <w:left w:val="none" w:sz="0" w:space="0" w:color="auto"/>
        <w:bottom w:val="none" w:sz="0" w:space="0" w:color="auto"/>
        <w:right w:val="none" w:sz="0" w:space="0" w:color="auto"/>
      </w:divBdr>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050126">
      <w:bodyDiv w:val="1"/>
      <w:marLeft w:val="0"/>
      <w:marRight w:val="0"/>
      <w:marTop w:val="0"/>
      <w:marBottom w:val="0"/>
      <w:divBdr>
        <w:top w:val="none" w:sz="0" w:space="0" w:color="auto"/>
        <w:left w:val="none" w:sz="0" w:space="0" w:color="auto"/>
        <w:bottom w:val="none" w:sz="0" w:space="0" w:color="auto"/>
        <w:right w:val="none" w:sz="0" w:space="0" w:color="auto"/>
      </w:divBdr>
    </w:div>
    <w:div w:id="418209564">
      <w:bodyDiv w:val="1"/>
      <w:marLeft w:val="0"/>
      <w:marRight w:val="0"/>
      <w:marTop w:val="0"/>
      <w:marBottom w:val="0"/>
      <w:divBdr>
        <w:top w:val="none" w:sz="0" w:space="0" w:color="auto"/>
        <w:left w:val="none" w:sz="0" w:space="0" w:color="auto"/>
        <w:bottom w:val="none" w:sz="0" w:space="0" w:color="auto"/>
        <w:right w:val="none" w:sz="0" w:space="0" w:color="auto"/>
      </w:divBdr>
      <w:divsChild>
        <w:div w:id="1836415545">
          <w:marLeft w:val="0"/>
          <w:marRight w:val="0"/>
          <w:marTop w:val="0"/>
          <w:marBottom w:val="0"/>
          <w:divBdr>
            <w:top w:val="none" w:sz="0" w:space="0" w:color="auto"/>
            <w:left w:val="none" w:sz="0" w:space="0" w:color="auto"/>
            <w:bottom w:val="none" w:sz="0" w:space="0" w:color="auto"/>
            <w:right w:val="none" w:sz="0" w:space="0" w:color="auto"/>
          </w:divBdr>
          <w:divsChild>
            <w:div w:id="2971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149301">
      <w:bodyDiv w:val="1"/>
      <w:marLeft w:val="0"/>
      <w:marRight w:val="0"/>
      <w:marTop w:val="0"/>
      <w:marBottom w:val="0"/>
      <w:divBdr>
        <w:top w:val="none" w:sz="0" w:space="0" w:color="auto"/>
        <w:left w:val="none" w:sz="0" w:space="0" w:color="auto"/>
        <w:bottom w:val="none" w:sz="0" w:space="0" w:color="auto"/>
        <w:right w:val="none" w:sz="0" w:space="0" w:color="auto"/>
      </w:divBdr>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58257880">
      <w:bodyDiv w:val="1"/>
      <w:marLeft w:val="0"/>
      <w:marRight w:val="0"/>
      <w:marTop w:val="0"/>
      <w:marBottom w:val="0"/>
      <w:divBdr>
        <w:top w:val="none" w:sz="0" w:space="0" w:color="auto"/>
        <w:left w:val="none" w:sz="0" w:space="0" w:color="auto"/>
        <w:bottom w:val="none" w:sz="0" w:space="0" w:color="auto"/>
        <w:right w:val="none" w:sz="0" w:space="0" w:color="auto"/>
      </w:divBdr>
    </w:div>
    <w:div w:id="459345193">
      <w:bodyDiv w:val="1"/>
      <w:marLeft w:val="0"/>
      <w:marRight w:val="0"/>
      <w:marTop w:val="0"/>
      <w:marBottom w:val="0"/>
      <w:divBdr>
        <w:top w:val="none" w:sz="0" w:space="0" w:color="auto"/>
        <w:left w:val="none" w:sz="0" w:space="0" w:color="auto"/>
        <w:bottom w:val="none" w:sz="0" w:space="0" w:color="auto"/>
        <w:right w:val="none" w:sz="0" w:space="0" w:color="auto"/>
      </w:divBdr>
      <w:divsChild>
        <w:div w:id="809135092">
          <w:marLeft w:val="0"/>
          <w:marRight w:val="0"/>
          <w:marTop w:val="0"/>
          <w:marBottom w:val="0"/>
          <w:divBdr>
            <w:top w:val="none" w:sz="0" w:space="0" w:color="auto"/>
            <w:left w:val="none" w:sz="0" w:space="0" w:color="auto"/>
            <w:bottom w:val="none" w:sz="0" w:space="0" w:color="auto"/>
            <w:right w:val="none" w:sz="0" w:space="0" w:color="auto"/>
          </w:divBdr>
          <w:divsChild>
            <w:div w:id="492528962">
              <w:marLeft w:val="0"/>
              <w:marRight w:val="0"/>
              <w:marTop w:val="0"/>
              <w:marBottom w:val="0"/>
              <w:divBdr>
                <w:top w:val="none" w:sz="0" w:space="0" w:color="auto"/>
                <w:left w:val="none" w:sz="0" w:space="0" w:color="auto"/>
                <w:bottom w:val="none" w:sz="0" w:space="0" w:color="auto"/>
                <w:right w:val="none" w:sz="0" w:space="0" w:color="auto"/>
              </w:divBdr>
              <w:divsChild>
                <w:div w:id="4283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1970973">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4297586">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98825">
      <w:bodyDiv w:val="1"/>
      <w:marLeft w:val="0"/>
      <w:marRight w:val="0"/>
      <w:marTop w:val="0"/>
      <w:marBottom w:val="0"/>
      <w:divBdr>
        <w:top w:val="none" w:sz="0" w:space="0" w:color="auto"/>
        <w:left w:val="none" w:sz="0" w:space="0" w:color="auto"/>
        <w:bottom w:val="none" w:sz="0" w:space="0" w:color="auto"/>
        <w:right w:val="none" w:sz="0" w:space="0" w:color="auto"/>
      </w:divBdr>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37731928">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8120348">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3835">
      <w:bodyDiv w:val="1"/>
      <w:marLeft w:val="0"/>
      <w:marRight w:val="0"/>
      <w:marTop w:val="0"/>
      <w:marBottom w:val="0"/>
      <w:divBdr>
        <w:top w:val="none" w:sz="0" w:space="0" w:color="auto"/>
        <w:left w:val="none" w:sz="0" w:space="0" w:color="auto"/>
        <w:bottom w:val="none" w:sz="0" w:space="0" w:color="auto"/>
        <w:right w:val="none" w:sz="0" w:space="0" w:color="auto"/>
      </w:divBdr>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54862028">
      <w:bodyDiv w:val="1"/>
      <w:marLeft w:val="0"/>
      <w:marRight w:val="0"/>
      <w:marTop w:val="0"/>
      <w:marBottom w:val="0"/>
      <w:divBdr>
        <w:top w:val="none" w:sz="0" w:space="0" w:color="auto"/>
        <w:left w:val="none" w:sz="0" w:space="0" w:color="auto"/>
        <w:bottom w:val="none" w:sz="0" w:space="0" w:color="auto"/>
        <w:right w:val="none" w:sz="0" w:space="0" w:color="auto"/>
      </w:divBdr>
    </w:div>
    <w:div w:id="757024618">
      <w:bodyDiv w:val="1"/>
      <w:marLeft w:val="0"/>
      <w:marRight w:val="0"/>
      <w:marTop w:val="0"/>
      <w:marBottom w:val="0"/>
      <w:divBdr>
        <w:top w:val="none" w:sz="0" w:space="0" w:color="auto"/>
        <w:left w:val="none" w:sz="0" w:space="0" w:color="auto"/>
        <w:bottom w:val="none" w:sz="0" w:space="0" w:color="auto"/>
        <w:right w:val="none" w:sz="0" w:space="0" w:color="auto"/>
      </w:divBdr>
      <w:divsChild>
        <w:div w:id="1199666325">
          <w:marLeft w:val="0"/>
          <w:marRight w:val="0"/>
          <w:marTop w:val="0"/>
          <w:marBottom w:val="0"/>
          <w:divBdr>
            <w:top w:val="none" w:sz="0" w:space="0" w:color="auto"/>
            <w:left w:val="none" w:sz="0" w:space="0" w:color="auto"/>
            <w:bottom w:val="none" w:sz="0" w:space="0" w:color="auto"/>
            <w:right w:val="none" w:sz="0" w:space="0" w:color="auto"/>
          </w:divBdr>
          <w:divsChild>
            <w:div w:id="193470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89401331">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1265132">
      <w:bodyDiv w:val="1"/>
      <w:marLeft w:val="0"/>
      <w:marRight w:val="0"/>
      <w:marTop w:val="0"/>
      <w:marBottom w:val="0"/>
      <w:divBdr>
        <w:top w:val="none" w:sz="0" w:space="0" w:color="auto"/>
        <w:left w:val="none" w:sz="0" w:space="0" w:color="auto"/>
        <w:bottom w:val="none" w:sz="0" w:space="0" w:color="auto"/>
        <w:right w:val="none" w:sz="0" w:space="0" w:color="auto"/>
      </w:divBdr>
      <w:divsChild>
        <w:div w:id="474955031">
          <w:marLeft w:val="0"/>
          <w:marRight w:val="0"/>
          <w:marTop w:val="0"/>
          <w:marBottom w:val="0"/>
          <w:divBdr>
            <w:top w:val="none" w:sz="0" w:space="0" w:color="auto"/>
            <w:left w:val="none" w:sz="0" w:space="0" w:color="auto"/>
            <w:bottom w:val="none" w:sz="0" w:space="0" w:color="auto"/>
            <w:right w:val="none" w:sz="0" w:space="0" w:color="auto"/>
          </w:divBdr>
          <w:divsChild>
            <w:div w:id="1212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6797483">
      <w:bodyDiv w:val="1"/>
      <w:marLeft w:val="0"/>
      <w:marRight w:val="0"/>
      <w:marTop w:val="0"/>
      <w:marBottom w:val="0"/>
      <w:divBdr>
        <w:top w:val="none" w:sz="0" w:space="0" w:color="auto"/>
        <w:left w:val="none" w:sz="0" w:space="0" w:color="auto"/>
        <w:bottom w:val="none" w:sz="0" w:space="0" w:color="auto"/>
        <w:right w:val="none" w:sz="0" w:space="0" w:color="auto"/>
      </w:divBdr>
      <w:divsChild>
        <w:div w:id="1435202493">
          <w:marLeft w:val="0"/>
          <w:marRight w:val="0"/>
          <w:marTop w:val="0"/>
          <w:marBottom w:val="0"/>
          <w:divBdr>
            <w:top w:val="none" w:sz="0" w:space="0" w:color="auto"/>
            <w:left w:val="none" w:sz="0" w:space="0" w:color="auto"/>
            <w:bottom w:val="none" w:sz="0" w:space="0" w:color="auto"/>
            <w:right w:val="none" w:sz="0" w:space="0" w:color="auto"/>
          </w:divBdr>
          <w:divsChild>
            <w:div w:id="18089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60544">
      <w:bodyDiv w:val="1"/>
      <w:marLeft w:val="0"/>
      <w:marRight w:val="0"/>
      <w:marTop w:val="0"/>
      <w:marBottom w:val="0"/>
      <w:divBdr>
        <w:top w:val="none" w:sz="0" w:space="0" w:color="auto"/>
        <w:left w:val="none" w:sz="0" w:space="0" w:color="auto"/>
        <w:bottom w:val="none" w:sz="0" w:space="0" w:color="auto"/>
        <w:right w:val="none" w:sz="0" w:space="0" w:color="auto"/>
      </w:divBdr>
    </w:div>
    <w:div w:id="851182300">
      <w:bodyDiv w:val="1"/>
      <w:marLeft w:val="0"/>
      <w:marRight w:val="0"/>
      <w:marTop w:val="0"/>
      <w:marBottom w:val="0"/>
      <w:divBdr>
        <w:top w:val="none" w:sz="0" w:space="0" w:color="auto"/>
        <w:left w:val="none" w:sz="0" w:space="0" w:color="auto"/>
        <w:bottom w:val="none" w:sz="0" w:space="0" w:color="auto"/>
        <w:right w:val="none" w:sz="0" w:space="0" w:color="auto"/>
      </w:divBdr>
    </w:div>
    <w:div w:id="855192400">
      <w:bodyDiv w:val="1"/>
      <w:marLeft w:val="0"/>
      <w:marRight w:val="0"/>
      <w:marTop w:val="0"/>
      <w:marBottom w:val="0"/>
      <w:divBdr>
        <w:top w:val="none" w:sz="0" w:space="0" w:color="auto"/>
        <w:left w:val="none" w:sz="0" w:space="0" w:color="auto"/>
        <w:bottom w:val="none" w:sz="0" w:space="0" w:color="auto"/>
        <w:right w:val="none" w:sz="0" w:space="0" w:color="auto"/>
      </w:divBdr>
    </w:div>
    <w:div w:id="859660998">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17061745">
      <w:bodyDiv w:val="1"/>
      <w:marLeft w:val="0"/>
      <w:marRight w:val="0"/>
      <w:marTop w:val="0"/>
      <w:marBottom w:val="0"/>
      <w:divBdr>
        <w:top w:val="none" w:sz="0" w:space="0" w:color="auto"/>
        <w:left w:val="none" w:sz="0" w:space="0" w:color="auto"/>
        <w:bottom w:val="none" w:sz="0" w:space="0" w:color="auto"/>
        <w:right w:val="none" w:sz="0" w:space="0" w:color="auto"/>
      </w:divBdr>
    </w:div>
    <w:div w:id="927664575">
      <w:bodyDiv w:val="1"/>
      <w:marLeft w:val="0"/>
      <w:marRight w:val="0"/>
      <w:marTop w:val="0"/>
      <w:marBottom w:val="0"/>
      <w:divBdr>
        <w:top w:val="none" w:sz="0" w:space="0" w:color="auto"/>
        <w:left w:val="none" w:sz="0" w:space="0" w:color="auto"/>
        <w:bottom w:val="none" w:sz="0" w:space="0" w:color="auto"/>
        <w:right w:val="none" w:sz="0" w:space="0" w:color="auto"/>
      </w:divBdr>
      <w:divsChild>
        <w:div w:id="1886402735">
          <w:marLeft w:val="0"/>
          <w:marRight w:val="0"/>
          <w:marTop w:val="0"/>
          <w:marBottom w:val="0"/>
          <w:divBdr>
            <w:top w:val="none" w:sz="0" w:space="0" w:color="auto"/>
            <w:left w:val="none" w:sz="0" w:space="0" w:color="auto"/>
            <w:bottom w:val="none" w:sz="0" w:space="0" w:color="auto"/>
            <w:right w:val="none" w:sz="0" w:space="0" w:color="auto"/>
          </w:divBdr>
        </w:div>
      </w:divsChild>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72442764">
      <w:bodyDiv w:val="1"/>
      <w:marLeft w:val="0"/>
      <w:marRight w:val="0"/>
      <w:marTop w:val="0"/>
      <w:marBottom w:val="0"/>
      <w:divBdr>
        <w:top w:val="none" w:sz="0" w:space="0" w:color="auto"/>
        <w:left w:val="none" w:sz="0" w:space="0" w:color="auto"/>
        <w:bottom w:val="none" w:sz="0" w:space="0" w:color="auto"/>
        <w:right w:val="none" w:sz="0" w:space="0" w:color="auto"/>
      </w:divBdr>
    </w:div>
    <w:div w:id="981085498">
      <w:bodyDiv w:val="1"/>
      <w:marLeft w:val="0"/>
      <w:marRight w:val="0"/>
      <w:marTop w:val="0"/>
      <w:marBottom w:val="0"/>
      <w:divBdr>
        <w:top w:val="none" w:sz="0" w:space="0" w:color="auto"/>
        <w:left w:val="none" w:sz="0" w:space="0" w:color="auto"/>
        <w:bottom w:val="none" w:sz="0" w:space="0" w:color="auto"/>
        <w:right w:val="none" w:sz="0" w:space="0" w:color="auto"/>
      </w:divBdr>
    </w:div>
    <w:div w:id="995693789">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5429567">
      <w:bodyDiv w:val="1"/>
      <w:marLeft w:val="0"/>
      <w:marRight w:val="0"/>
      <w:marTop w:val="0"/>
      <w:marBottom w:val="0"/>
      <w:divBdr>
        <w:top w:val="none" w:sz="0" w:space="0" w:color="auto"/>
        <w:left w:val="none" w:sz="0" w:space="0" w:color="auto"/>
        <w:bottom w:val="none" w:sz="0" w:space="0" w:color="auto"/>
        <w:right w:val="none" w:sz="0" w:space="0" w:color="auto"/>
      </w:divBdr>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38890613">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4450144">
      <w:bodyDiv w:val="1"/>
      <w:marLeft w:val="0"/>
      <w:marRight w:val="0"/>
      <w:marTop w:val="0"/>
      <w:marBottom w:val="0"/>
      <w:divBdr>
        <w:top w:val="none" w:sz="0" w:space="0" w:color="auto"/>
        <w:left w:val="none" w:sz="0" w:space="0" w:color="auto"/>
        <w:bottom w:val="none" w:sz="0" w:space="0" w:color="auto"/>
        <w:right w:val="none" w:sz="0" w:space="0" w:color="auto"/>
      </w:divBdr>
      <w:divsChild>
        <w:div w:id="781731236">
          <w:marLeft w:val="0"/>
          <w:marRight w:val="0"/>
          <w:marTop w:val="0"/>
          <w:marBottom w:val="0"/>
          <w:divBdr>
            <w:top w:val="none" w:sz="0" w:space="0" w:color="auto"/>
            <w:left w:val="none" w:sz="0" w:space="0" w:color="auto"/>
            <w:bottom w:val="none" w:sz="0" w:space="0" w:color="auto"/>
            <w:right w:val="none" w:sz="0" w:space="0" w:color="auto"/>
          </w:divBdr>
        </w:div>
      </w:divsChild>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411642">
      <w:bodyDiv w:val="1"/>
      <w:marLeft w:val="0"/>
      <w:marRight w:val="0"/>
      <w:marTop w:val="0"/>
      <w:marBottom w:val="0"/>
      <w:divBdr>
        <w:top w:val="none" w:sz="0" w:space="0" w:color="auto"/>
        <w:left w:val="none" w:sz="0" w:space="0" w:color="auto"/>
        <w:bottom w:val="none" w:sz="0" w:space="0" w:color="auto"/>
        <w:right w:val="none" w:sz="0" w:space="0" w:color="auto"/>
      </w:divBdr>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86676101">
      <w:bodyDiv w:val="1"/>
      <w:marLeft w:val="0"/>
      <w:marRight w:val="0"/>
      <w:marTop w:val="0"/>
      <w:marBottom w:val="0"/>
      <w:divBdr>
        <w:top w:val="none" w:sz="0" w:space="0" w:color="auto"/>
        <w:left w:val="none" w:sz="0" w:space="0" w:color="auto"/>
        <w:bottom w:val="none" w:sz="0" w:space="0" w:color="auto"/>
        <w:right w:val="none" w:sz="0" w:space="0" w:color="auto"/>
      </w:divBdr>
      <w:divsChild>
        <w:div w:id="399258372">
          <w:marLeft w:val="0"/>
          <w:marRight w:val="0"/>
          <w:marTop w:val="0"/>
          <w:marBottom w:val="0"/>
          <w:divBdr>
            <w:top w:val="none" w:sz="0" w:space="0" w:color="auto"/>
            <w:left w:val="none" w:sz="0" w:space="0" w:color="auto"/>
            <w:bottom w:val="none" w:sz="0" w:space="0" w:color="auto"/>
            <w:right w:val="none" w:sz="0" w:space="0" w:color="auto"/>
          </w:divBdr>
          <w:divsChild>
            <w:div w:id="17174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03964">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17349734">
      <w:bodyDiv w:val="1"/>
      <w:marLeft w:val="0"/>
      <w:marRight w:val="0"/>
      <w:marTop w:val="0"/>
      <w:marBottom w:val="0"/>
      <w:divBdr>
        <w:top w:val="none" w:sz="0" w:space="0" w:color="auto"/>
        <w:left w:val="none" w:sz="0" w:space="0" w:color="auto"/>
        <w:bottom w:val="none" w:sz="0" w:space="0" w:color="auto"/>
        <w:right w:val="none" w:sz="0" w:space="0" w:color="auto"/>
      </w:divBdr>
    </w:div>
    <w:div w:id="122140794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7472637">
      <w:bodyDiv w:val="1"/>
      <w:marLeft w:val="0"/>
      <w:marRight w:val="0"/>
      <w:marTop w:val="0"/>
      <w:marBottom w:val="0"/>
      <w:divBdr>
        <w:top w:val="none" w:sz="0" w:space="0" w:color="auto"/>
        <w:left w:val="none" w:sz="0" w:space="0" w:color="auto"/>
        <w:bottom w:val="none" w:sz="0" w:space="0" w:color="auto"/>
        <w:right w:val="none" w:sz="0" w:space="0" w:color="auto"/>
      </w:divBdr>
      <w:divsChild>
        <w:div w:id="83845162">
          <w:marLeft w:val="0"/>
          <w:marRight w:val="0"/>
          <w:marTop w:val="0"/>
          <w:marBottom w:val="0"/>
          <w:divBdr>
            <w:top w:val="none" w:sz="0" w:space="0" w:color="auto"/>
            <w:left w:val="none" w:sz="0" w:space="0" w:color="auto"/>
            <w:bottom w:val="none" w:sz="0" w:space="0" w:color="auto"/>
            <w:right w:val="none" w:sz="0" w:space="0" w:color="auto"/>
          </w:divBdr>
          <w:divsChild>
            <w:div w:id="14526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780986">
      <w:bodyDiv w:val="1"/>
      <w:marLeft w:val="0"/>
      <w:marRight w:val="0"/>
      <w:marTop w:val="0"/>
      <w:marBottom w:val="0"/>
      <w:divBdr>
        <w:top w:val="none" w:sz="0" w:space="0" w:color="auto"/>
        <w:left w:val="none" w:sz="0" w:space="0" w:color="auto"/>
        <w:bottom w:val="none" w:sz="0" w:space="0" w:color="auto"/>
        <w:right w:val="none" w:sz="0" w:space="0" w:color="auto"/>
      </w:divBdr>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47500562">
      <w:bodyDiv w:val="1"/>
      <w:marLeft w:val="0"/>
      <w:marRight w:val="0"/>
      <w:marTop w:val="0"/>
      <w:marBottom w:val="0"/>
      <w:divBdr>
        <w:top w:val="none" w:sz="0" w:space="0" w:color="auto"/>
        <w:left w:val="none" w:sz="0" w:space="0" w:color="auto"/>
        <w:bottom w:val="none" w:sz="0" w:space="0" w:color="auto"/>
        <w:right w:val="none" w:sz="0" w:space="0" w:color="auto"/>
      </w:divBdr>
    </w:div>
    <w:div w:id="1253276061">
      <w:bodyDiv w:val="1"/>
      <w:marLeft w:val="0"/>
      <w:marRight w:val="0"/>
      <w:marTop w:val="0"/>
      <w:marBottom w:val="0"/>
      <w:divBdr>
        <w:top w:val="none" w:sz="0" w:space="0" w:color="auto"/>
        <w:left w:val="none" w:sz="0" w:space="0" w:color="auto"/>
        <w:bottom w:val="none" w:sz="0" w:space="0" w:color="auto"/>
        <w:right w:val="none" w:sz="0" w:space="0" w:color="auto"/>
      </w:divBdr>
    </w:div>
    <w:div w:id="1257402734">
      <w:bodyDiv w:val="1"/>
      <w:marLeft w:val="0"/>
      <w:marRight w:val="0"/>
      <w:marTop w:val="0"/>
      <w:marBottom w:val="0"/>
      <w:divBdr>
        <w:top w:val="none" w:sz="0" w:space="0" w:color="auto"/>
        <w:left w:val="none" w:sz="0" w:space="0" w:color="auto"/>
        <w:bottom w:val="none" w:sz="0" w:space="0" w:color="auto"/>
        <w:right w:val="none" w:sz="0" w:space="0" w:color="auto"/>
      </w:divBdr>
    </w:div>
    <w:div w:id="1261328892">
      <w:bodyDiv w:val="1"/>
      <w:marLeft w:val="0"/>
      <w:marRight w:val="0"/>
      <w:marTop w:val="0"/>
      <w:marBottom w:val="0"/>
      <w:divBdr>
        <w:top w:val="none" w:sz="0" w:space="0" w:color="auto"/>
        <w:left w:val="none" w:sz="0" w:space="0" w:color="auto"/>
        <w:bottom w:val="none" w:sz="0" w:space="0" w:color="auto"/>
        <w:right w:val="none" w:sz="0" w:space="0" w:color="auto"/>
      </w:divBdr>
    </w:div>
    <w:div w:id="1264067228">
      <w:bodyDiv w:val="1"/>
      <w:marLeft w:val="0"/>
      <w:marRight w:val="0"/>
      <w:marTop w:val="0"/>
      <w:marBottom w:val="0"/>
      <w:divBdr>
        <w:top w:val="none" w:sz="0" w:space="0" w:color="auto"/>
        <w:left w:val="none" w:sz="0" w:space="0" w:color="auto"/>
        <w:bottom w:val="none" w:sz="0" w:space="0" w:color="auto"/>
        <w:right w:val="none" w:sz="0" w:space="0" w:color="auto"/>
      </w:divBdr>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78637712">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88272220">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3148725">
      <w:bodyDiv w:val="1"/>
      <w:marLeft w:val="0"/>
      <w:marRight w:val="0"/>
      <w:marTop w:val="0"/>
      <w:marBottom w:val="0"/>
      <w:divBdr>
        <w:top w:val="none" w:sz="0" w:space="0" w:color="auto"/>
        <w:left w:val="none" w:sz="0" w:space="0" w:color="auto"/>
        <w:bottom w:val="none" w:sz="0" w:space="0" w:color="auto"/>
        <w:right w:val="none" w:sz="0" w:space="0" w:color="auto"/>
      </w:divBdr>
      <w:divsChild>
        <w:div w:id="1461876880">
          <w:marLeft w:val="0"/>
          <w:marRight w:val="0"/>
          <w:marTop w:val="0"/>
          <w:marBottom w:val="0"/>
          <w:divBdr>
            <w:top w:val="none" w:sz="0" w:space="0" w:color="auto"/>
            <w:left w:val="none" w:sz="0" w:space="0" w:color="auto"/>
            <w:bottom w:val="none" w:sz="0" w:space="0" w:color="auto"/>
            <w:right w:val="none" w:sz="0" w:space="0" w:color="auto"/>
          </w:divBdr>
          <w:divsChild>
            <w:div w:id="19540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51639967">
      <w:bodyDiv w:val="1"/>
      <w:marLeft w:val="0"/>
      <w:marRight w:val="0"/>
      <w:marTop w:val="0"/>
      <w:marBottom w:val="0"/>
      <w:divBdr>
        <w:top w:val="none" w:sz="0" w:space="0" w:color="auto"/>
        <w:left w:val="none" w:sz="0" w:space="0" w:color="auto"/>
        <w:bottom w:val="none" w:sz="0" w:space="0" w:color="auto"/>
        <w:right w:val="none" w:sz="0" w:space="0" w:color="auto"/>
      </w:divBdr>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1550">
      <w:bodyDiv w:val="1"/>
      <w:marLeft w:val="0"/>
      <w:marRight w:val="0"/>
      <w:marTop w:val="0"/>
      <w:marBottom w:val="0"/>
      <w:divBdr>
        <w:top w:val="none" w:sz="0" w:space="0" w:color="auto"/>
        <w:left w:val="none" w:sz="0" w:space="0" w:color="auto"/>
        <w:bottom w:val="none" w:sz="0" w:space="0" w:color="auto"/>
        <w:right w:val="none" w:sz="0" w:space="0" w:color="auto"/>
      </w:divBdr>
      <w:divsChild>
        <w:div w:id="1453936454">
          <w:marLeft w:val="0"/>
          <w:marRight w:val="0"/>
          <w:marTop w:val="0"/>
          <w:marBottom w:val="0"/>
          <w:divBdr>
            <w:top w:val="none" w:sz="0" w:space="0" w:color="auto"/>
            <w:left w:val="none" w:sz="0" w:space="0" w:color="auto"/>
            <w:bottom w:val="none" w:sz="0" w:space="0" w:color="auto"/>
            <w:right w:val="none" w:sz="0" w:space="0" w:color="auto"/>
          </w:divBdr>
          <w:divsChild>
            <w:div w:id="12427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6084052">
      <w:bodyDiv w:val="1"/>
      <w:marLeft w:val="0"/>
      <w:marRight w:val="0"/>
      <w:marTop w:val="0"/>
      <w:marBottom w:val="0"/>
      <w:divBdr>
        <w:top w:val="none" w:sz="0" w:space="0" w:color="auto"/>
        <w:left w:val="none" w:sz="0" w:space="0" w:color="auto"/>
        <w:bottom w:val="none" w:sz="0" w:space="0" w:color="auto"/>
        <w:right w:val="none" w:sz="0" w:space="0" w:color="auto"/>
      </w:divBdr>
      <w:divsChild>
        <w:div w:id="646478832">
          <w:marLeft w:val="0"/>
          <w:marRight w:val="0"/>
          <w:marTop w:val="0"/>
          <w:marBottom w:val="0"/>
          <w:divBdr>
            <w:top w:val="none" w:sz="0" w:space="0" w:color="auto"/>
            <w:left w:val="none" w:sz="0" w:space="0" w:color="auto"/>
            <w:bottom w:val="none" w:sz="0" w:space="0" w:color="auto"/>
            <w:right w:val="none" w:sz="0" w:space="0" w:color="auto"/>
          </w:divBdr>
          <w:divsChild>
            <w:div w:id="8210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78240187">
      <w:bodyDiv w:val="1"/>
      <w:marLeft w:val="0"/>
      <w:marRight w:val="0"/>
      <w:marTop w:val="0"/>
      <w:marBottom w:val="0"/>
      <w:divBdr>
        <w:top w:val="none" w:sz="0" w:space="0" w:color="auto"/>
        <w:left w:val="none" w:sz="0" w:space="0" w:color="auto"/>
        <w:bottom w:val="none" w:sz="0" w:space="0" w:color="auto"/>
        <w:right w:val="none" w:sz="0" w:space="0" w:color="auto"/>
      </w:divBdr>
      <w:divsChild>
        <w:div w:id="1846245089">
          <w:marLeft w:val="0"/>
          <w:marRight w:val="0"/>
          <w:marTop w:val="0"/>
          <w:marBottom w:val="0"/>
          <w:divBdr>
            <w:top w:val="none" w:sz="0" w:space="0" w:color="auto"/>
            <w:left w:val="none" w:sz="0" w:space="0" w:color="auto"/>
            <w:bottom w:val="none" w:sz="0" w:space="0" w:color="auto"/>
            <w:right w:val="none" w:sz="0" w:space="0" w:color="auto"/>
          </w:divBdr>
          <w:divsChild>
            <w:div w:id="192349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7141405">
      <w:bodyDiv w:val="1"/>
      <w:marLeft w:val="0"/>
      <w:marRight w:val="0"/>
      <w:marTop w:val="0"/>
      <w:marBottom w:val="0"/>
      <w:divBdr>
        <w:top w:val="none" w:sz="0" w:space="0" w:color="auto"/>
        <w:left w:val="none" w:sz="0" w:space="0" w:color="auto"/>
        <w:bottom w:val="none" w:sz="0" w:space="0" w:color="auto"/>
        <w:right w:val="none" w:sz="0" w:space="0" w:color="auto"/>
      </w:divBdr>
      <w:divsChild>
        <w:div w:id="601231128">
          <w:marLeft w:val="0"/>
          <w:marRight w:val="0"/>
          <w:marTop w:val="0"/>
          <w:marBottom w:val="0"/>
          <w:divBdr>
            <w:top w:val="none" w:sz="0" w:space="0" w:color="auto"/>
            <w:left w:val="none" w:sz="0" w:space="0" w:color="auto"/>
            <w:bottom w:val="none" w:sz="0" w:space="0" w:color="auto"/>
            <w:right w:val="none" w:sz="0" w:space="0" w:color="auto"/>
          </w:divBdr>
        </w:div>
        <w:div w:id="501358116">
          <w:marLeft w:val="0"/>
          <w:marRight w:val="0"/>
          <w:marTop w:val="0"/>
          <w:marBottom w:val="0"/>
          <w:divBdr>
            <w:top w:val="none" w:sz="0" w:space="0" w:color="auto"/>
            <w:left w:val="none" w:sz="0" w:space="0" w:color="auto"/>
            <w:bottom w:val="none" w:sz="0" w:space="0" w:color="auto"/>
            <w:right w:val="none" w:sz="0" w:space="0" w:color="auto"/>
          </w:divBdr>
        </w:div>
      </w:divsChild>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233344">
      <w:bodyDiv w:val="1"/>
      <w:marLeft w:val="0"/>
      <w:marRight w:val="0"/>
      <w:marTop w:val="0"/>
      <w:marBottom w:val="0"/>
      <w:divBdr>
        <w:top w:val="none" w:sz="0" w:space="0" w:color="auto"/>
        <w:left w:val="none" w:sz="0" w:space="0" w:color="auto"/>
        <w:bottom w:val="none" w:sz="0" w:space="0" w:color="auto"/>
        <w:right w:val="none" w:sz="0" w:space="0" w:color="auto"/>
      </w:divBdr>
      <w:divsChild>
        <w:div w:id="193005681">
          <w:marLeft w:val="0"/>
          <w:marRight w:val="0"/>
          <w:marTop w:val="0"/>
          <w:marBottom w:val="0"/>
          <w:divBdr>
            <w:top w:val="none" w:sz="0" w:space="0" w:color="auto"/>
            <w:left w:val="none" w:sz="0" w:space="0" w:color="auto"/>
            <w:bottom w:val="none" w:sz="0" w:space="0" w:color="auto"/>
            <w:right w:val="none" w:sz="0" w:space="0" w:color="auto"/>
          </w:divBdr>
          <w:divsChild>
            <w:div w:id="371461978">
              <w:marLeft w:val="0"/>
              <w:marRight w:val="0"/>
              <w:marTop w:val="0"/>
              <w:marBottom w:val="0"/>
              <w:divBdr>
                <w:top w:val="none" w:sz="0" w:space="0" w:color="auto"/>
                <w:left w:val="none" w:sz="0" w:space="0" w:color="auto"/>
                <w:bottom w:val="none" w:sz="0" w:space="0" w:color="auto"/>
                <w:right w:val="none" w:sz="0" w:space="0" w:color="auto"/>
              </w:divBdr>
              <w:divsChild>
                <w:div w:id="155126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357760">
      <w:bodyDiv w:val="1"/>
      <w:marLeft w:val="0"/>
      <w:marRight w:val="0"/>
      <w:marTop w:val="0"/>
      <w:marBottom w:val="0"/>
      <w:divBdr>
        <w:top w:val="none" w:sz="0" w:space="0" w:color="auto"/>
        <w:left w:val="none" w:sz="0" w:space="0" w:color="auto"/>
        <w:bottom w:val="none" w:sz="0" w:space="0" w:color="auto"/>
        <w:right w:val="none" w:sz="0" w:space="0" w:color="auto"/>
      </w:divBdr>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10758695">
      <w:bodyDiv w:val="1"/>
      <w:marLeft w:val="0"/>
      <w:marRight w:val="0"/>
      <w:marTop w:val="0"/>
      <w:marBottom w:val="0"/>
      <w:divBdr>
        <w:top w:val="none" w:sz="0" w:space="0" w:color="auto"/>
        <w:left w:val="none" w:sz="0" w:space="0" w:color="auto"/>
        <w:bottom w:val="none" w:sz="0" w:space="0" w:color="auto"/>
        <w:right w:val="none" w:sz="0" w:space="0" w:color="auto"/>
      </w:divBdr>
      <w:divsChild>
        <w:div w:id="1373768673">
          <w:marLeft w:val="0"/>
          <w:marRight w:val="0"/>
          <w:marTop w:val="0"/>
          <w:marBottom w:val="0"/>
          <w:divBdr>
            <w:top w:val="none" w:sz="0" w:space="0" w:color="auto"/>
            <w:left w:val="none" w:sz="0" w:space="0" w:color="auto"/>
            <w:bottom w:val="none" w:sz="0" w:space="0" w:color="auto"/>
            <w:right w:val="none" w:sz="0" w:space="0" w:color="auto"/>
          </w:divBdr>
        </w:div>
        <w:div w:id="798963218">
          <w:marLeft w:val="0"/>
          <w:marRight w:val="0"/>
          <w:marTop w:val="0"/>
          <w:marBottom w:val="0"/>
          <w:divBdr>
            <w:top w:val="none" w:sz="0" w:space="0" w:color="auto"/>
            <w:left w:val="none" w:sz="0" w:space="0" w:color="auto"/>
            <w:bottom w:val="none" w:sz="0" w:space="0" w:color="auto"/>
            <w:right w:val="none" w:sz="0" w:space="0" w:color="auto"/>
          </w:divBdr>
        </w:div>
      </w:divsChild>
    </w:div>
    <w:div w:id="1523393588">
      <w:bodyDiv w:val="1"/>
      <w:marLeft w:val="0"/>
      <w:marRight w:val="0"/>
      <w:marTop w:val="0"/>
      <w:marBottom w:val="0"/>
      <w:divBdr>
        <w:top w:val="none" w:sz="0" w:space="0" w:color="auto"/>
        <w:left w:val="none" w:sz="0" w:space="0" w:color="auto"/>
        <w:bottom w:val="none" w:sz="0" w:space="0" w:color="auto"/>
        <w:right w:val="none" w:sz="0" w:space="0" w:color="auto"/>
      </w:divBdr>
      <w:divsChild>
        <w:div w:id="464010800">
          <w:marLeft w:val="0"/>
          <w:marRight w:val="0"/>
          <w:marTop w:val="0"/>
          <w:marBottom w:val="0"/>
          <w:divBdr>
            <w:top w:val="none" w:sz="0" w:space="0" w:color="auto"/>
            <w:left w:val="none" w:sz="0" w:space="0" w:color="auto"/>
            <w:bottom w:val="none" w:sz="0" w:space="0" w:color="auto"/>
            <w:right w:val="none" w:sz="0" w:space="0" w:color="auto"/>
          </w:divBdr>
          <w:divsChild>
            <w:div w:id="1696422312">
              <w:marLeft w:val="0"/>
              <w:marRight w:val="0"/>
              <w:marTop w:val="0"/>
              <w:marBottom w:val="0"/>
              <w:divBdr>
                <w:top w:val="none" w:sz="0" w:space="0" w:color="auto"/>
                <w:left w:val="none" w:sz="0" w:space="0" w:color="auto"/>
                <w:bottom w:val="none" w:sz="0" w:space="0" w:color="auto"/>
                <w:right w:val="none" w:sz="0" w:space="0" w:color="auto"/>
              </w:divBdr>
              <w:divsChild>
                <w:div w:id="89397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0216381">
      <w:bodyDiv w:val="1"/>
      <w:marLeft w:val="0"/>
      <w:marRight w:val="0"/>
      <w:marTop w:val="0"/>
      <w:marBottom w:val="0"/>
      <w:divBdr>
        <w:top w:val="none" w:sz="0" w:space="0" w:color="auto"/>
        <w:left w:val="none" w:sz="0" w:space="0" w:color="auto"/>
        <w:bottom w:val="none" w:sz="0" w:space="0" w:color="auto"/>
        <w:right w:val="none" w:sz="0" w:space="0" w:color="auto"/>
      </w:divBdr>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8169854">
      <w:bodyDiv w:val="1"/>
      <w:marLeft w:val="0"/>
      <w:marRight w:val="0"/>
      <w:marTop w:val="0"/>
      <w:marBottom w:val="0"/>
      <w:divBdr>
        <w:top w:val="none" w:sz="0" w:space="0" w:color="auto"/>
        <w:left w:val="none" w:sz="0" w:space="0" w:color="auto"/>
        <w:bottom w:val="none" w:sz="0" w:space="0" w:color="auto"/>
        <w:right w:val="none" w:sz="0" w:space="0" w:color="auto"/>
      </w:divBdr>
      <w:divsChild>
        <w:div w:id="1545943800">
          <w:marLeft w:val="0"/>
          <w:marRight w:val="0"/>
          <w:marTop w:val="0"/>
          <w:marBottom w:val="0"/>
          <w:divBdr>
            <w:top w:val="none" w:sz="0" w:space="0" w:color="auto"/>
            <w:left w:val="none" w:sz="0" w:space="0" w:color="auto"/>
            <w:bottom w:val="none" w:sz="0" w:space="0" w:color="auto"/>
            <w:right w:val="none" w:sz="0" w:space="0" w:color="auto"/>
          </w:divBdr>
        </w:div>
      </w:divsChild>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5752">
      <w:bodyDiv w:val="1"/>
      <w:marLeft w:val="0"/>
      <w:marRight w:val="0"/>
      <w:marTop w:val="0"/>
      <w:marBottom w:val="0"/>
      <w:divBdr>
        <w:top w:val="none" w:sz="0" w:space="0" w:color="auto"/>
        <w:left w:val="none" w:sz="0" w:space="0" w:color="auto"/>
        <w:bottom w:val="none" w:sz="0" w:space="0" w:color="auto"/>
        <w:right w:val="none" w:sz="0" w:space="0" w:color="auto"/>
      </w:divBdr>
      <w:divsChild>
        <w:div w:id="1091587263">
          <w:marLeft w:val="0"/>
          <w:marRight w:val="0"/>
          <w:marTop w:val="0"/>
          <w:marBottom w:val="0"/>
          <w:divBdr>
            <w:top w:val="none" w:sz="0" w:space="0" w:color="auto"/>
            <w:left w:val="none" w:sz="0" w:space="0" w:color="auto"/>
            <w:bottom w:val="none" w:sz="0" w:space="0" w:color="auto"/>
            <w:right w:val="none" w:sz="0" w:space="0" w:color="auto"/>
          </w:divBdr>
          <w:divsChild>
            <w:div w:id="66605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19799267">
      <w:bodyDiv w:val="1"/>
      <w:marLeft w:val="0"/>
      <w:marRight w:val="0"/>
      <w:marTop w:val="0"/>
      <w:marBottom w:val="0"/>
      <w:divBdr>
        <w:top w:val="none" w:sz="0" w:space="0" w:color="auto"/>
        <w:left w:val="none" w:sz="0" w:space="0" w:color="auto"/>
        <w:bottom w:val="none" w:sz="0" w:space="0" w:color="auto"/>
        <w:right w:val="none" w:sz="0" w:space="0" w:color="auto"/>
      </w:divBdr>
    </w:div>
    <w:div w:id="1633245036">
      <w:bodyDiv w:val="1"/>
      <w:marLeft w:val="0"/>
      <w:marRight w:val="0"/>
      <w:marTop w:val="0"/>
      <w:marBottom w:val="0"/>
      <w:divBdr>
        <w:top w:val="none" w:sz="0" w:space="0" w:color="auto"/>
        <w:left w:val="none" w:sz="0" w:space="0" w:color="auto"/>
        <w:bottom w:val="none" w:sz="0" w:space="0" w:color="auto"/>
        <w:right w:val="none" w:sz="0" w:space="0" w:color="auto"/>
      </w:divBdr>
      <w:divsChild>
        <w:div w:id="432629029">
          <w:marLeft w:val="0"/>
          <w:marRight w:val="0"/>
          <w:marTop w:val="0"/>
          <w:marBottom w:val="0"/>
          <w:divBdr>
            <w:top w:val="none" w:sz="0" w:space="0" w:color="auto"/>
            <w:left w:val="none" w:sz="0" w:space="0" w:color="auto"/>
            <w:bottom w:val="none" w:sz="0" w:space="0" w:color="auto"/>
            <w:right w:val="none" w:sz="0" w:space="0" w:color="auto"/>
          </w:divBdr>
          <w:divsChild>
            <w:div w:id="14802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47666439">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73532558">
      <w:bodyDiv w:val="1"/>
      <w:marLeft w:val="0"/>
      <w:marRight w:val="0"/>
      <w:marTop w:val="0"/>
      <w:marBottom w:val="0"/>
      <w:divBdr>
        <w:top w:val="none" w:sz="0" w:space="0" w:color="auto"/>
        <w:left w:val="none" w:sz="0" w:space="0" w:color="auto"/>
        <w:bottom w:val="none" w:sz="0" w:space="0" w:color="auto"/>
        <w:right w:val="none" w:sz="0" w:space="0" w:color="auto"/>
      </w:divBdr>
    </w:div>
    <w:div w:id="1692142394">
      <w:bodyDiv w:val="1"/>
      <w:marLeft w:val="0"/>
      <w:marRight w:val="0"/>
      <w:marTop w:val="0"/>
      <w:marBottom w:val="0"/>
      <w:divBdr>
        <w:top w:val="none" w:sz="0" w:space="0" w:color="auto"/>
        <w:left w:val="none" w:sz="0" w:space="0" w:color="auto"/>
        <w:bottom w:val="none" w:sz="0" w:space="0" w:color="auto"/>
        <w:right w:val="none" w:sz="0" w:space="0" w:color="auto"/>
      </w:divBdr>
      <w:divsChild>
        <w:div w:id="648166630">
          <w:marLeft w:val="0"/>
          <w:marRight w:val="0"/>
          <w:marTop w:val="0"/>
          <w:marBottom w:val="0"/>
          <w:divBdr>
            <w:top w:val="none" w:sz="0" w:space="0" w:color="auto"/>
            <w:left w:val="none" w:sz="0" w:space="0" w:color="auto"/>
            <w:bottom w:val="none" w:sz="0" w:space="0" w:color="auto"/>
            <w:right w:val="none" w:sz="0" w:space="0" w:color="auto"/>
          </w:divBdr>
          <w:divsChild>
            <w:div w:id="65583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4786723">
      <w:bodyDiv w:val="1"/>
      <w:marLeft w:val="0"/>
      <w:marRight w:val="0"/>
      <w:marTop w:val="0"/>
      <w:marBottom w:val="0"/>
      <w:divBdr>
        <w:top w:val="none" w:sz="0" w:space="0" w:color="auto"/>
        <w:left w:val="none" w:sz="0" w:space="0" w:color="auto"/>
        <w:bottom w:val="none" w:sz="0" w:space="0" w:color="auto"/>
        <w:right w:val="none" w:sz="0" w:space="0" w:color="auto"/>
      </w:divBdr>
    </w:div>
    <w:div w:id="1817796420">
      <w:bodyDiv w:val="1"/>
      <w:marLeft w:val="0"/>
      <w:marRight w:val="0"/>
      <w:marTop w:val="0"/>
      <w:marBottom w:val="0"/>
      <w:divBdr>
        <w:top w:val="none" w:sz="0" w:space="0" w:color="auto"/>
        <w:left w:val="none" w:sz="0" w:space="0" w:color="auto"/>
        <w:bottom w:val="none" w:sz="0" w:space="0" w:color="auto"/>
        <w:right w:val="none" w:sz="0" w:space="0" w:color="auto"/>
      </w:divBdr>
      <w:divsChild>
        <w:div w:id="2005667303">
          <w:marLeft w:val="0"/>
          <w:marRight w:val="0"/>
          <w:marTop w:val="0"/>
          <w:marBottom w:val="0"/>
          <w:divBdr>
            <w:top w:val="none" w:sz="0" w:space="0" w:color="auto"/>
            <w:left w:val="none" w:sz="0" w:space="0" w:color="auto"/>
            <w:bottom w:val="none" w:sz="0" w:space="0" w:color="auto"/>
            <w:right w:val="none" w:sz="0" w:space="0" w:color="auto"/>
          </w:divBdr>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76503535">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88255153">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894121498">
      <w:bodyDiv w:val="1"/>
      <w:marLeft w:val="0"/>
      <w:marRight w:val="0"/>
      <w:marTop w:val="0"/>
      <w:marBottom w:val="0"/>
      <w:divBdr>
        <w:top w:val="none" w:sz="0" w:space="0" w:color="auto"/>
        <w:left w:val="none" w:sz="0" w:space="0" w:color="auto"/>
        <w:bottom w:val="none" w:sz="0" w:space="0" w:color="auto"/>
        <w:right w:val="none" w:sz="0" w:space="0" w:color="auto"/>
      </w:divBdr>
      <w:divsChild>
        <w:div w:id="702482962">
          <w:marLeft w:val="0"/>
          <w:marRight w:val="0"/>
          <w:marTop w:val="0"/>
          <w:marBottom w:val="0"/>
          <w:divBdr>
            <w:top w:val="none" w:sz="0" w:space="0" w:color="auto"/>
            <w:left w:val="none" w:sz="0" w:space="0" w:color="auto"/>
            <w:bottom w:val="none" w:sz="0" w:space="0" w:color="auto"/>
            <w:right w:val="none" w:sz="0" w:space="0" w:color="auto"/>
          </w:divBdr>
          <w:divsChild>
            <w:div w:id="503933944">
              <w:marLeft w:val="0"/>
              <w:marRight w:val="0"/>
              <w:marTop w:val="0"/>
              <w:marBottom w:val="0"/>
              <w:divBdr>
                <w:top w:val="none" w:sz="0" w:space="0" w:color="auto"/>
                <w:left w:val="none" w:sz="0" w:space="0" w:color="auto"/>
                <w:bottom w:val="none" w:sz="0" w:space="0" w:color="auto"/>
                <w:right w:val="none" w:sz="0" w:space="0" w:color="auto"/>
              </w:divBdr>
              <w:divsChild>
                <w:div w:id="139034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05483622">
      <w:bodyDiv w:val="1"/>
      <w:marLeft w:val="0"/>
      <w:marRight w:val="0"/>
      <w:marTop w:val="0"/>
      <w:marBottom w:val="0"/>
      <w:divBdr>
        <w:top w:val="none" w:sz="0" w:space="0" w:color="auto"/>
        <w:left w:val="none" w:sz="0" w:space="0" w:color="auto"/>
        <w:bottom w:val="none" w:sz="0" w:space="0" w:color="auto"/>
        <w:right w:val="none" w:sz="0" w:space="0" w:color="auto"/>
      </w:divBdr>
      <w:divsChild>
        <w:div w:id="1810781129">
          <w:marLeft w:val="0"/>
          <w:marRight w:val="0"/>
          <w:marTop w:val="0"/>
          <w:marBottom w:val="0"/>
          <w:divBdr>
            <w:top w:val="none" w:sz="0" w:space="0" w:color="auto"/>
            <w:left w:val="none" w:sz="0" w:space="0" w:color="auto"/>
            <w:bottom w:val="none" w:sz="0" w:space="0" w:color="auto"/>
            <w:right w:val="none" w:sz="0" w:space="0" w:color="auto"/>
          </w:divBdr>
          <w:divsChild>
            <w:div w:id="113884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6063214">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2853400">
      <w:bodyDiv w:val="1"/>
      <w:marLeft w:val="0"/>
      <w:marRight w:val="0"/>
      <w:marTop w:val="0"/>
      <w:marBottom w:val="0"/>
      <w:divBdr>
        <w:top w:val="none" w:sz="0" w:space="0" w:color="auto"/>
        <w:left w:val="none" w:sz="0" w:space="0" w:color="auto"/>
        <w:bottom w:val="none" w:sz="0" w:space="0" w:color="auto"/>
        <w:right w:val="none" w:sz="0" w:space="0" w:color="auto"/>
      </w:divBdr>
    </w:div>
    <w:div w:id="1932930769">
      <w:bodyDiv w:val="1"/>
      <w:marLeft w:val="0"/>
      <w:marRight w:val="0"/>
      <w:marTop w:val="0"/>
      <w:marBottom w:val="0"/>
      <w:divBdr>
        <w:top w:val="none" w:sz="0" w:space="0" w:color="auto"/>
        <w:left w:val="none" w:sz="0" w:space="0" w:color="auto"/>
        <w:bottom w:val="none" w:sz="0" w:space="0" w:color="auto"/>
        <w:right w:val="none" w:sz="0" w:space="0" w:color="auto"/>
      </w:divBdr>
      <w:divsChild>
        <w:div w:id="778061795">
          <w:marLeft w:val="0"/>
          <w:marRight w:val="0"/>
          <w:marTop w:val="0"/>
          <w:marBottom w:val="0"/>
          <w:divBdr>
            <w:top w:val="none" w:sz="0" w:space="0" w:color="auto"/>
            <w:left w:val="none" w:sz="0" w:space="0" w:color="auto"/>
            <w:bottom w:val="none" w:sz="0" w:space="0" w:color="auto"/>
            <w:right w:val="none" w:sz="0" w:space="0" w:color="auto"/>
          </w:divBdr>
          <w:divsChild>
            <w:div w:id="157315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27440">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58829057">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1965846173">
      <w:bodyDiv w:val="1"/>
      <w:marLeft w:val="0"/>
      <w:marRight w:val="0"/>
      <w:marTop w:val="0"/>
      <w:marBottom w:val="0"/>
      <w:divBdr>
        <w:top w:val="none" w:sz="0" w:space="0" w:color="auto"/>
        <w:left w:val="none" w:sz="0" w:space="0" w:color="auto"/>
        <w:bottom w:val="none" w:sz="0" w:space="0" w:color="auto"/>
        <w:right w:val="none" w:sz="0" w:space="0" w:color="auto"/>
      </w:divBdr>
    </w:div>
    <w:div w:id="1970940234">
      <w:bodyDiv w:val="1"/>
      <w:marLeft w:val="0"/>
      <w:marRight w:val="0"/>
      <w:marTop w:val="0"/>
      <w:marBottom w:val="0"/>
      <w:divBdr>
        <w:top w:val="none" w:sz="0" w:space="0" w:color="auto"/>
        <w:left w:val="none" w:sz="0" w:space="0" w:color="auto"/>
        <w:bottom w:val="none" w:sz="0" w:space="0" w:color="auto"/>
        <w:right w:val="none" w:sz="0" w:space="0" w:color="auto"/>
      </w:divBdr>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006192">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4284946">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70037597">
      <w:bodyDiv w:val="1"/>
      <w:marLeft w:val="0"/>
      <w:marRight w:val="0"/>
      <w:marTop w:val="0"/>
      <w:marBottom w:val="0"/>
      <w:divBdr>
        <w:top w:val="none" w:sz="0" w:space="0" w:color="auto"/>
        <w:left w:val="none" w:sz="0" w:space="0" w:color="auto"/>
        <w:bottom w:val="none" w:sz="0" w:space="0" w:color="auto"/>
        <w:right w:val="none" w:sz="0" w:space="0" w:color="auto"/>
      </w:divBdr>
    </w:div>
    <w:div w:id="2084133016">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24367">
      <w:bodyDiv w:val="1"/>
      <w:marLeft w:val="0"/>
      <w:marRight w:val="0"/>
      <w:marTop w:val="0"/>
      <w:marBottom w:val="0"/>
      <w:divBdr>
        <w:top w:val="none" w:sz="0" w:space="0" w:color="auto"/>
        <w:left w:val="none" w:sz="0" w:space="0" w:color="auto"/>
        <w:bottom w:val="none" w:sz="0" w:space="0" w:color="auto"/>
        <w:right w:val="none" w:sz="0" w:space="0" w:color="auto"/>
      </w:divBdr>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335994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pen.maricopa.edu/com110/chapter/4-4-nonverbal-communication-in-context/" TargetMode="External"/><Relationship Id="rId21" Type="http://schemas.openxmlformats.org/officeDocument/2006/relationships/hyperlink" Target="https://open.umn.edu/opentextbooks/textbooks/launch-advertising-and-promotion-in-real-time" TargetMode="External"/><Relationship Id="rId34" Type="http://schemas.openxmlformats.org/officeDocument/2006/relationships/hyperlink" Target="https://doi.org/10.1111/j.1936-4490.2005.tb00712.x" TargetMode="External"/><Relationship Id="rId42" Type="http://schemas.openxmlformats.org/officeDocument/2006/relationships/hyperlink" Target="https://doi.org/10.1016/j.jretai.2014.04.001" TargetMode="External"/><Relationship Id="rId47" Type="http://schemas.openxmlformats.org/officeDocument/2006/relationships/hyperlink" Target="https://doi.org/10.1016/S0148-2963(02)00311-9" TargetMode="External"/><Relationship Id="rId50" Type="http://schemas.openxmlformats.org/officeDocument/2006/relationships/hyperlink" Target="https://doi.org/10.1016/j.intcom.2010.05.001" TargetMode="External"/><Relationship Id="rId55" Type="http://schemas.openxmlformats.org/officeDocument/2006/relationships/hyperlink" Target="https://doi.org/10.1509/jmkg.67.4.30.18685" TargetMode="Externa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hyperlink" Target="https://doi.org/10.1086/432230" TargetMode="External"/><Relationship Id="rId11" Type="http://schemas.openxmlformats.org/officeDocument/2006/relationships/diagramLayout" Target="diagrams/layout1.xml"/><Relationship Id="rId24" Type="http://schemas.openxmlformats.org/officeDocument/2006/relationships/hyperlink" Target="https://go.view.usg.edu/d2l/home/2366486" TargetMode="External"/><Relationship Id="rId32" Type="http://schemas.openxmlformats.org/officeDocument/2006/relationships/hyperlink" Target="https://doi.org/10.1016/j.jbusres.2017.08.006" TargetMode="External"/><Relationship Id="rId37" Type="http://schemas.openxmlformats.org/officeDocument/2006/relationships/hyperlink" Target="https://doi.org/10.1016/S0022-4359(00)00024-5" TargetMode="External"/><Relationship Id="rId40" Type="http://schemas.openxmlformats.org/officeDocument/2006/relationships/hyperlink" Target="https://doi.org/10.1086/208701" TargetMode="External"/><Relationship Id="rId45" Type="http://schemas.openxmlformats.org/officeDocument/2006/relationships/hyperlink" Target="https://doi.org/10.1509/jim.15.0139" TargetMode="External"/><Relationship Id="rId53" Type="http://schemas.openxmlformats.org/officeDocument/2006/relationships/hyperlink" Target="https://doi.org/10.1177/0092070301291002" TargetMode="External"/><Relationship Id="rId58" Type="http://schemas.openxmlformats.org/officeDocument/2006/relationships/hyperlink" Target="https://doi.org/10.3390/su132111953"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microsoft.com/office/2007/relationships/diagramDrawing" Target="diagrams/drawing2.xml"/><Relationship Id="rId14" Type="http://schemas.microsoft.com/office/2007/relationships/diagramDrawing" Target="diagrams/drawing1.xml"/><Relationship Id="rId22" Type="http://schemas.openxmlformats.org/officeDocument/2006/relationships/hyperlink" Target="https://courses.lumenlearning.com/waymakerintromarketingxmasterfall2016/" TargetMode="External"/><Relationship Id="rId27" Type="http://schemas.openxmlformats.org/officeDocument/2006/relationships/hyperlink" Target="https://doi.org/10.1080/08874417.2023.2281626" TargetMode="External"/><Relationship Id="rId30" Type="http://schemas.openxmlformats.org/officeDocument/2006/relationships/hyperlink" Target="https://doi.org/10.1177/0092070302250897" TargetMode="External"/><Relationship Id="rId35" Type="http://schemas.openxmlformats.org/officeDocument/2006/relationships/hyperlink" Target="https://doi.org/10.1201/9780203302279" TargetMode="External"/><Relationship Id="rId43" Type="http://schemas.openxmlformats.org/officeDocument/2006/relationships/hyperlink" Target="https://doi.org/10.1086/209358" TargetMode="External"/><Relationship Id="rId48" Type="http://schemas.openxmlformats.org/officeDocument/2006/relationships/hyperlink" Target="https://www.ijdesign.org/index.php/IJDesign/article/view/325/218" TargetMode="External"/><Relationship Id="rId56" Type="http://schemas.openxmlformats.org/officeDocument/2006/relationships/hyperlink" Target="https://psycnet.apa.org/doi/10.1509/jppm.25.1.90" TargetMode="External"/><Relationship Id="rId64" Type="http://schemas.openxmlformats.org/officeDocument/2006/relationships/customXml" Target="../customXml/item3.xml"/><Relationship Id="rId8" Type="http://schemas.openxmlformats.org/officeDocument/2006/relationships/header" Target="header1.xml"/><Relationship Id="rId51" Type="http://schemas.openxmlformats.org/officeDocument/2006/relationships/hyperlink" Target="https://doi.org/10.1002/joom.1049" TargetMode="Externa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33" Type="http://schemas.openxmlformats.org/officeDocument/2006/relationships/hyperlink" Target="https://doi.org/10.1177/1470593114558533" TargetMode="External"/><Relationship Id="rId38" Type="http://schemas.openxmlformats.org/officeDocument/2006/relationships/hyperlink" Target="https://doi.org/10.2307/2298075" TargetMode="External"/><Relationship Id="rId46" Type="http://schemas.openxmlformats.org/officeDocument/2006/relationships/hyperlink" Target="https://doi.org/10.1086/209414" TargetMode="External"/><Relationship Id="rId59" Type="http://schemas.openxmlformats.org/officeDocument/2006/relationships/hyperlink" Target="https://doi.org/10.1177/001088049803900611" TargetMode="External"/><Relationship Id="rId20" Type="http://schemas.openxmlformats.org/officeDocument/2006/relationships/hyperlink" Target="https://oer.galileo.usg.edu/business-textbooks/10/" TargetMode="External"/><Relationship Id="rId41" Type="http://schemas.openxmlformats.org/officeDocument/2006/relationships/hyperlink" Target="https://doi.org/10.1007/s11002-023-09671-w" TargetMode="External"/><Relationship Id="rId54" Type="http://schemas.openxmlformats.org/officeDocument/2006/relationships/hyperlink" Target="https://doi.org/10.1108/BIJ-12-2021-0774"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hyperlink" Target="https://pressbooks.nscc.ca/nsccprinciplesofmarketing2e/" TargetMode="External"/><Relationship Id="rId28" Type="http://schemas.openxmlformats.org/officeDocument/2006/relationships/hyperlink" Target="https://psycnet.apa.org/doi/10.2307/1252310" TargetMode="External"/><Relationship Id="rId36" Type="http://schemas.openxmlformats.org/officeDocument/2006/relationships/hyperlink" Target="https://doi.org/10.2753/JEC1086-4415120105" TargetMode="External"/><Relationship Id="rId49" Type="http://schemas.openxmlformats.org/officeDocument/2006/relationships/hyperlink" Target="https://doi.org/10.1080/09593969.2023.2296096" TargetMode="External"/><Relationship Id="rId57" Type="http://schemas.openxmlformats.org/officeDocument/2006/relationships/hyperlink" Target="https://psycnet.apa.org/doi/10.1016/j.jcps.2009.08.003" TargetMode="External"/><Relationship Id="rId10" Type="http://schemas.openxmlformats.org/officeDocument/2006/relationships/diagramData" Target="diagrams/data1.xml"/><Relationship Id="rId31" Type="http://schemas.openxmlformats.org/officeDocument/2006/relationships/hyperlink" Target="https://doi.org/10.1177/0092070302250897" TargetMode="External"/><Relationship Id="rId44" Type="http://schemas.openxmlformats.org/officeDocument/2006/relationships/hyperlink" Target="https://doi.org/10.1509/jmkg.70.4.136" TargetMode="External"/><Relationship Id="rId52" Type="http://schemas.openxmlformats.org/officeDocument/2006/relationships/hyperlink" Target="https://doi.org/10.1177/03079450094298" TargetMode="External"/><Relationship Id="rId60" Type="http://schemas.openxmlformats.org/officeDocument/2006/relationships/hyperlink" Target="https://doi.org/10.1016/S0148-2963(02)00278-3" TargetMode="Externa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diagramColors" Target="diagrams/colors2.xml"/><Relationship Id="rId39" Type="http://schemas.openxmlformats.org/officeDocument/2006/relationships/hyperlink" Target="https://doi.org/10.1177/1096348007309570"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086/432230" TargetMode="External"/><Relationship Id="rId18" Type="http://schemas.openxmlformats.org/officeDocument/2006/relationships/hyperlink" Target="https://doi.org/10.1177/0092070302250897" TargetMode="External"/><Relationship Id="rId26" Type="http://schemas.openxmlformats.org/officeDocument/2006/relationships/hyperlink" Target="https://doi.org/10.1177/1096348007309570" TargetMode="External"/><Relationship Id="rId21" Type="http://schemas.openxmlformats.org/officeDocument/2006/relationships/hyperlink" Target="https://doi.org/10.1177/0092070302250897" TargetMode="External"/><Relationship Id="rId34" Type="http://schemas.openxmlformats.org/officeDocument/2006/relationships/hyperlink" Target="https://doi.org/10.1111/j.1936-4490.2005.tb00712.x" TargetMode="External"/><Relationship Id="rId7" Type="http://schemas.openxmlformats.org/officeDocument/2006/relationships/hyperlink" Target="https://psycnet.apa.org/doi/10.1016/j.jcps.2009.08.003" TargetMode="External"/><Relationship Id="rId12" Type="http://schemas.openxmlformats.org/officeDocument/2006/relationships/hyperlink" Target="https://doi.org/10.1201/9780203302279" TargetMode="External"/><Relationship Id="rId17" Type="http://schemas.openxmlformats.org/officeDocument/2006/relationships/hyperlink" Target="https://doi.org/10.1086/209414" TargetMode="External"/><Relationship Id="rId25" Type="http://schemas.openxmlformats.org/officeDocument/2006/relationships/hyperlink" Target="https://doi.org/10.2753/JEC1086-4415120105" TargetMode="External"/><Relationship Id="rId33" Type="http://schemas.openxmlformats.org/officeDocument/2006/relationships/hyperlink" Target="https://doi.org/10.1177/001088049803900611" TargetMode="External"/><Relationship Id="rId2" Type="http://schemas.openxmlformats.org/officeDocument/2006/relationships/hyperlink" Target="https://doi.org/10.3390/su132111953" TargetMode="External"/><Relationship Id="rId16" Type="http://schemas.openxmlformats.org/officeDocument/2006/relationships/hyperlink" Target="https://doi.org/10.1086/209358" TargetMode="External"/><Relationship Id="rId20" Type="http://schemas.openxmlformats.org/officeDocument/2006/relationships/hyperlink" Target="https://doi.org/10.1509/jim.15.0139" TargetMode="External"/><Relationship Id="rId29" Type="http://schemas.openxmlformats.org/officeDocument/2006/relationships/hyperlink" Target="https://doi.org/10.1016/j.jbusres.2017.08.006" TargetMode="External"/><Relationship Id="rId1" Type="http://schemas.openxmlformats.org/officeDocument/2006/relationships/hyperlink" Target="https://doi.org/10.1080/08874417.2023.2281626" TargetMode="External"/><Relationship Id="rId6" Type="http://schemas.openxmlformats.org/officeDocument/2006/relationships/hyperlink" Target="https://doi.org/10.1086/208701" TargetMode="External"/><Relationship Id="rId11" Type="http://schemas.openxmlformats.org/officeDocument/2006/relationships/hyperlink" Target="https://www.ijdesign.org/index.php/IJDesign/article/view/325/218" TargetMode="External"/><Relationship Id="rId24" Type="http://schemas.openxmlformats.org/officeDocument/2006/relationships/hyperlink" Target="https://doi.org/10.1016/j.intcom.2010.05.001" TargetMode="External"/><Relationship Id="rId32" Type="http://schemas.openxmlformats.org/officeDocument/2006/relationships/hyperlink" Target="https://doi.org/10.1177/001088049803900611" TargetMode="External"/><Relationship Id="rId37" Type="http://schemas.openxmlformats.org/officeDocument/2006/relationships/hyperlink" Target="https://doi.org/10.1509/jmkg.67.4.30.18685" TargetMode="External"/><Relationship Id="rId5" Type="http://schemas.openxmlformats.org/officeDocument/2006/relationships/hyperlink" Target="https://doi.org/10.1016/S0148-2963(02)00311-9" TargetMode="External"/><Relationship Id="rId15" Type="http://schemas.openxmlformats.org/officeDocument/2006/relationships/hyperlink" Target="https://doi.org/10.1086/209358" TargetMode="External"/><Relationship Id="rId23" Type="http://schemas.openxmlformats.org/officeDocument/2006/relationships/hyperlink" Target="https://doi.org/10.2307/2298075" TargetMode="External"/><Relationship Id="rId28" Type="http://schemas.openxmlformats.org/officeDocument/2006/relationships/hyperlink" Target="https://doi.org/10.1177/03079450094298" TargetMode="External"/><Relationship Id="rId36" Type="http://schemas.openxmlformats.org/officeDocument/2006/relationships/hyperlink" Target="https://doi.org/10.1509/jmkg.70.4.136" TargetMode="External"/><Relationship Id="rId10" Type="http://schemas.openxmlformats.org/officeDocument/2006/relationships/hyperlink" Target="https://doi.org/10.1108/BIJ-12-2021-0774" TargetMode="External"/><Relationship Id="rId19" Type="http://schemas.openxmlformats.org/officeDocument/2006/relationships/hyperlink" Target="https://doi.org/10.1016/j.jretai.2014.04.001" TargetMode="External"/><Relationship Id="rId31" Type="http://schemas.openxmlformats.org/officeDocument/2006/relationships/hyperlink" Target="https://psycnet.apa.org/doi/10.2307/1252310" TargetMode="External"/><Relationship Id="rId4" Type="http://schemas.openxmlformats.org/officeDocument/2006/relationships/hyperlink" Target="https://doi.org/10.1177/1470593114558533" TargetMode="External"/><Relationship Id="rId9" Type="http://schemas.openxmlformats.org/officeDocument/2006/relationships/hyperlink" Target="https://doi.org/10.1002/joom.1049" TargetMode="External"/><Relationship Id="rId14" Type="http://schemas.openxmlformats.org/officeDocument/2006/relationships/hyperlink" Target="https://doi.org/10.1177/0092070301291002" TargetMode="External"/><Relationship Id="rId22" Type="http://schemas.openxmlformats.org/officeDocument/2006/relationships/hyperlink" Target="https://doi.org/10.1016/S0022-4359(00)00024-5" TargetMode="External"/><Relationship Id="rId27" Type="http://schemas.openxmlformats.org/officeDocument/2006/relationships/hyperlink" Target="https://doi.org/10.1016/S0148-2963(02)00278-3" TargetMode="External"/><Relationship Id="rId30" Type="http://schemas.openxmlformats.org/officeDocument/2006/relationships/hyperlink" Target="https://doi.org/10.1007/s11002-023-09671-w" TargetMode="External"/><Relationship Id="rId35" Type="http://schemas.openxmlformats.org/officeDocument/2006/relationships/hyperlink" Target="https://journals.sagepub.com/toc/jmxa/70/4" TargetMode="External"/><Relationship Id="rId8" Type="http://schemas.openxmlformats.org/officeDocument/2006/relationships/hyperlink" Target="https://psycnet.apa.org/doi/10.1509/jppm.25.1.90" TargetMode="External"/><Relationship Id="rId3" Type="http://schemas.openxmlformats.org/officeDocument/2006/relationships/hyperlink" Target="https://doi.org/10.1080/09593969.2023.2296096"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100457-16E1-4007-8377-43462ECB68C2}" type="doc">
      <dgm:prSet loTypeId="urn:microsoft.com/office/officeart/2008/layout/HorizontalMultiLevelHierarchy" loCatId="hierarchy" qsTypeId="urn:microsoft.com/office/officeart/2005/8/quickstyle/simple1" qsCatId="simple" csTypeId="urn:microsoft.com/office/officeart/2005/8/colors/colorful2" csCatId="colorful" phldr="1"/>
      <dgm:spPr/>
      <dgm:t>
        <a:bodyPr/>
        <a:lstStyle/>
        <a:p>
          <a:endParaRPr lang="en-US"/>
        </a:p>
      </dgm:t>
    </dgm:pt>
    <dgm:pt modelId="{D89E342D-8594-4E28-BC01-F8DE7B132B08}">
      <dgm:prSet phldrT="[Text]" custT="1"/>
      <dgm:spPr/>
      <dgm:t>
        <a:bodyPr/>
        <a:lstStyle/>
        <a:p>
          <a:r>
            <a:rPr lang="en-US" sz="1100"/>
            <a:t>Disposition behaviors</a:t>
          </a:r>
        </a:p>
      </dgm:t>
    </dgm:pt>
    <dgm:pt modelId="{CE1C3634-514F-44F9-A357-39036DF1AC5D}" type="parTrans" cxnId="{69FB24BF-2D6A-4B6A-BB4D-3757B4BCF316}">
      <dgm:prSet/>
      <dgm:spPr/>
      <dgm:t>
        <a:bodyPr/>
        <a:lstStyle/>
        <a:p>
          <a:endParaRPr lang="en-US" sz="1100"/>
        </a:p>
      </dgm:t>
    </dgm:pt>
    <dgm:pt modelId="{040D4574-3DF6-4562-861C-6126E4A13C2C}" type="sibTrans" cxnId="{69FB24BF-2D6A-4B6A-BB4D-3757B4BCF316}">
      <dgm:prSet/>
      <dgm:spPr/>
      <dgm:t>
        <a:bodyPr/>
        <a:lstStyle/>
        <a:p>
          <a:endParaRPr lang="en-US" sz="1100"/>
        </a:p>
      </dgm:t>
    </dgm:pt>
    <dgm:pt modelId="{2610F6DD-B09D-4BF3-A3D3-0976EFDCECC4}">
      <dgm:prSet phldrT="[Text]" custT="1"/>
      <dgm:spPr/>
      <dgm:t>
        <a:bodyPr/>
        <a:lstStyle/>
        <a:p>
          <a:r>
            <a:rPr lang="en-US" sz="1100"/>
            <a:t>disposal</a:t>
          </a:r>
        </a:p>
      </dgm:t>
    </dgm:pt>
    <dgm:pt modelId="{5778A5EF-A92D-48B8-9A00-4CF98A10212C}" type="parTrans" cxnId="{1D05E160-65EA-4EDC-BB09-0CCACF7954CE}">
      <dgm:prSet custT="1"/>
      <dgm:spPr/>
      <dgm:t>
        <a:bodyPr/>
        <a:lstStyle/>
        <a:p>
          <a:endParaRPr lang="en-US" sz="1100"/>
        </a:p>
      </dgm:t>
    </dgm:pt>
    <dgm:pt modelId="{D5CDFE4F-C633-468D-BA54-6BD96403D467}" type="sibTrans" cxnId="{1D05E160-65EA-4EDC-BB09-0CCACF7954CE}">
      <dgm:prSet/>
      <dgm:spPr/>
      <dgm:t>
        <a:bodyPr/>
        <a:lstStyle/>
        <a:p>
          <a:endParaRPr lang="en-US" sz="1100"/>
        </a:p>
      </dgm:t>
    </dgm:pt>
    <dgm:pt modelId="{B67DEACE-9894-4812-A541-AF9F7AF6D5E3}">
      <dgm:prSet phldrT="[Text]" custT="1"/>
      <dgm:spPr/>
      <dgm:t>
        <a:bodyPr/>
        <a:lstStyle/>
        <a:p>
          <a:r>
            <a:rPr lang="en-US" sz="1100"/>
            <a:t>recycling</a:t>
          </a:r>
        </a:p>
      </dgm:t>
    </dgm:pt>
    <dgm:pt modelId="{59D3982A-E2DF-49DA-9E79-26B9D3F2C576}" type="parTrans" cxnId="{B4B56060-F64A-4BAF-AEA8-665676F9407C}">
      <dgm:prSet custT="1"/>
      <dgm:spPr/>
      <dgm:t>
        <a:bodyPr/>
        <a:lstStyle/>
        <a:p>
          <a:endParaRPr lang="en-US" sz="1100"/>
        </a:p>
      </dgm:t>
    </dgm:pt>
    <dgm:pt modelId="{1EE11F7F-AF7E-4347-88BD-F7837DCFFA4D}" type="sibTrans" cxnId="{B4B56060-F64A-4BAF-AEA8-665676F9407C}">
      <dgm:prSet/>
      <dgm:spPr/>
      <dgm:t>
        <a:bodyPr/>
        <a:lstStyle/>
        <a:p>
          <a:endParaRPr lang="en-US" sz="1100"/>
        </a:p>
      </dgm:t>
    </dgm:pt>
    <dgm:pt modelId="{C368028E-BF94-4108-BD3B-0D0CC6171E06}">
      <dgm:prSet phldrT="[Text]" custT="1"/>
      <dgm:spPr/>
      <dgm:t>
        <a:bodyPr/>
        <a:lstStyle/>
        <a:p>
          <a:r>
            <a:rPr lang="en-US" sz="1100"/>
            <a:t>donation</a:t>
          </a:r>
        </a:p>
      </dgm:t>
    </dgm:pt>
    <dgm:pt modelId="{F5086B0A-1960-4430-A4F6-7D4D76DBCA9C}" type="parTrans" cxnId="{415E6D80-539E-431F-AB0D-6C8E46B325B6}">
      <dgm:prSet custT="1"/>
      <dgm:spPr/>
      <dgm:t>
        <a:bodyPr/>
        <a:lstStyle/>
        <a:p>
          <a:endParaRPr lang="en-US" sz="1100"/>
        </a:p>
      </dgm:t>
    </dgm:pt>
    <dgm:pt modelId="{1F1B24AF-27D9-46F9-B908-4FDAD2160BF8}" type="sibTrans" cxnId="{415E6D80-539E-431F-AB0D-6C8E46B325B6}">
      <dgm:prSet/>
      <dgm:spPr/>
      <dgm:t>
        <a:bodyPr/>
        <a:lstStyle/>
        <a:p>
          <a:endParaRPr lang="en-US" sz="1100"/>
        </a:p>
      </dgm:t>
    </dgm:pt>
    <dgm:pt modelId="{08E086DA-2E1B-43E8-8A26-AD05DDB9BA7D}">
      <dgm:prSet phldrT="[Text]" custT="1"/>
      <dgm:spPr/>
      <dgm:t>
        <a:bodyPr/>
        <a:lstStyle/>
        <a:p>
          <a:r>
            <a:rPr lang="en-US" sz="1100"/>
            <a:t>consumer-to-consumer sales</a:t>
          </a:r>
        </a:p>
      </dgm:t>
    </dgm:pt>
    <dgm:pt modelId="{0BCC5336-AAC5-44EC-921F-E21621F2AFE6}" type="parTrans" cxnId="{36FBA7D6-1BCA-42D8-9DB8-076AB03A9192}">
      <dgm:prSet custT="1"/>
      <dgm:spPr/>
      <dgm:t>
        <a:bodyPr/>
        <a:lstStyle/>
        <a:p>
          <a:endParaRPr lang="en-US" sz="1100"/>
        </a:p>
      </dgm:t>
    </dgm:pt>
    <dgm:pt modelId="{A7D17651-B1FA-4918-A58B-16B4AF217205}" type="sibTrans" cxnId="{36FBA7D6-1BCA-42D8-9DB8-076AB03A9192}">
      <dgm:prSet/>
      <dgm:spPr/>
      <dgm:t>
        <a:bodyPr/>
        <a:lstStyle/>
        <a:p>
          <a:endParaRPr lang="en-US" sz="1100"/>
        </a:p>
      </dgm:t>
    </dgm:pt>
    <dgm:pt modelId="{3BDA9003-108C-40B3-9EFF-83344AF6B344}" type="pres">
      <dgm:prSet presAssocID="{4B100457-16E1-4007-8377-43462ECB68C2}" presName="Name0" presStyleCnt="0">
        <dgm:presLayoutVars>
          <dgm:chPref val="1"/>
          <dgm:dir/>
          <dgm:animOne val="branch"/>
          <dgm:animLvl val="lvl"/>
          <dgm:resizeHandles val="exact"/>
        </dgm:presLayoutVars>
      </dgm:prSet>
      <dgm:spPr/>
    </dgm:pt>
    <dgm:pt modelId="{CFDA2008-0C98-48AB-B6F4-7057AEF65AB1}" type="pres">
      <dgm:prSet presAssocID="{D89E342D-8594-4E28-BC01-F8DE7B132B08}" presName="root1" presStyleCnt="0"/>
      <dgm:spPr/>
    </dgm:pt>
    <dgm:pt modelId="{C692FF4E-EA93-4373-9064-D0468BB6D5ED}" type="pres">
      <dgm:prSet presAssocID="{D89E342D-8594-4E28-BC01-F8DE7B132B08}" presName="LevelOneTextNode" presStyleLbl="node0" presStyleIdx="0" presStyleCnt="1">
        <dgm:presLayoutVars>
          <dgm:chPref val="3"/>
        </dgm:presLayoutVars>
      </dgm:prSet>
      <dgm:spPr/>
    </dgm:pt>
    <dgm:pt modelId="{68195B2D-58BF-4459-82ED-F0DBA2495B79}" type="pres">
      <dgm:prSet presAssocID="{D89E342D-8594-4E28-BC01-F8DE7B132B08}" presName="level2hierChild" presStyleCnt="0"/>
      <dgm:spPr/>
    </dgm:pt>
    <dgm:pt modelId="{17D1835F-1777-49AF-AD72-DDD056CE4B8C}" type="pres">
      <dgm:prSet presAssocID="{5778A5EF-A92D-48B8-9A00-4CF98A10212C}" presName="conn2-1" presStyleLbl="parChTrans1D2" presStyleIdx="0" presStyleCnt="4"/>
      <dgm:spPr/>
    </dgm:pt>
    <dgm:pt modelId="{50765DD0-7A0A-4330-BDD3-256D0AA41515}" type="pres">
      <dgm:prSet presAssocID="{5778A5EF-A92D-48B8-9A00-4CF98A10212C}" presName="connTx" presStyleLbl="parChTrans1D2" presStyleIdx="0" presStyleCnt="4"/>
      <dgm:spPr/>
    </dgm:pt>
    <dgm:pt modelId="{6C40E3AB-7A6E-4923-9374-DEA502B2E9B0}" type="pres">
      <dgm:prSet presAssocID="{2610F6DD-B09D-4BF3-A3D3-0976EFDCECC4}" presName="root2" presStyleCnt="0"/>
      <dgm:spPr/>
    </dgm:pt>
    <dgm:pt modelId="{4420A94A-2E4B-48C0-9B3E-7CBCC465D716}" type="pres">
      <dgm:prSet presAssocID="{2610F6DD-B09D-4BF3-A3D3-0976EFDCECC4}" presName="LevelTwoTextNode" presStyleLbl="node2" presStyleIdx="0" presStyleCnt="4">
        <dgm:presLayoutVars>
          <dgm:chPref val="3"/>
        </dgm:presLayoutVars>
      </dgm:prSet>
      <dgm:spPr/>
    </dgm:pt>
    <dgm:pt modelId="{98853403-2263-4D63-A003-CD057D65EB96}" type="pres">
      <dgm:prSet presAssocID="{2610F6DD-B09D-4BF3-A3D3-0976EFDCECC4}" presName="level3hierChild" presStyleCnt="0"/>
      <dgm:spPr/>
    </dgm:pt>
    <dgm:pt modelId="{0431A56D-4F75-4FC9-B080-23DBDD109EA1}" type="pres">
      <dgm:prSet presAssocID="{59D3982A-E2DF-49DA-9E79-26B9D3F2C576}" presName="conn2-1" presStyleLbl="parChTrans1D2" presStyleIdx="1" presStyleCnt="4"/>
      <dgm:spPr/>
    </dgm:pt>
    <dgm:pt modelId="{DE93E91E-8794-42BF-B6D9-884522DF4A5B}" type="pres">
      <dgm:prSet presAssocID="{59D3982A-E2DF-49DA-9E79-26B9D3F2C576}" presName="connTx" presStyleLbl="parChTrans1D2" presStyleIdx="1" presStyleCnt="4"/>
      <dgm:spPr/>
    </dgm:pt>
    <dgm:pt modelId="{10880E1B-9776-4CF8-A399-A9220FD38870}" type="pres">
      <dgm:prSet presAssocID="{B67DEACE-9894-4812-A541-AF9F7AF6D5E3}" presName="root2" presStyleCnt="0"/>
      <dgm:spPr/>
    </dgm:pt>
    <dgm:pt modelId="{F443BE0A-EE20-4D41-A8CC-F6C6B4442439}" type="pres">
      <dgm:prSet presAssocID="{B67DEACE-9894-4812-A541-AF9F7AF6D5E3}" presName="LevelTwoTextNode" presStyleLbl="node2" presStyleIdx="1" presStyleCnt="4">
        <dgm:presLayoutVars>
          <dgm:chPref val="3"/>
        </dgm:presLayoutVars>
      </dgm:prSet>
      <dgm:spPr/>
    </dgm:pt>
    <dgm:pt modelId="{AD59540F-CDDE-4BE3-A22B-212FA24973A9}" type="pres">
      <dgm:prSet presAssocID="{B67DEACE-9894-4812-A541-AF9F7AF6D5E3}" presName="level3hierChild" presStyleCnt="0"/>
      <dgm:spPr/>
    </dgm:pt>
    <dgm:pt modelId="{7A745F18-CCDB-4BC0-B1E7-40A41E44645C}" type="pres">
      <dgm:prSet presAssocID="{F5086B0A-1960-4430-A4F6-7D4D76DBCA9C}" presName="conn2-1" presStyleLbl="parChTrans1D2" presStyleIdx="2" presStyleCnt="4"/>
      <dgm:spPr/>
    </dgm:pt>
    <dgm:pt modelId="{09EF22F9-D5AB-435C-813C-268B1F98A278}" type="pres">
      <dgm:prSet presAssocID="{F5086B0A-1960-4430-A4F6-7D4D76DBCA9C}" presName="connTx" presStyleLbl="parChTrans1D2" presStyleIdx="2" presStyleCnt="4"/>
      <dgm:spPr/>
    </dgm:pt>
    <dgm:pt modelId="{0946DBCB-118E-4FB0-B29D-D8FA58896229}" type="pres">
      <dgm:prSet presAssocID="{C368028E-BF94-4108-BD3B-0D0CC6171E06}" presName="root2" presStyleCnt="0"/>
      <dgm:spPr/>
    </dgm:pt>
    <dgm:pt modelId="{CEF15661-AA66-4288-A8D5-CA289384A0DD}" type="pres">
      <dgm:prSet presAssocID="{C368028E-BF94-4108-BD3B-0D0CC6171E06}" presName="LevelTwoTextNode" presStyleLbl="node2" presStyleIdx="2" presStyleCnt="4">
        <dgm:presLayoutVars>
          <dgm:chPref val="3"/>
        </dgm:presLayoutVars>
      </dgm:prSet>
      <dgm:spPr/>
    </dgm:pt>
    <dgm:pt modelId="{51D59786-EEB8-49FE-B2C1-8B6ED9A8E427}" type="pres">
      <dgm:prSet presAssocID="{C368028E-BF94-4108-BD3B-0D0CC6171E06}" presName="level3hierChild" presStyleCnt="0"/>
      <dgm:spPr/>
    </dgm:pt>
    <dgm:pt modelId="{F5582BCF-D16F-4173-B0B4-B6DE7DF7E759}" type="pres">
      <dgm:prSet presAssocID="{0BCC5336-AAC5-44EC-921F-E21621F2AFE6}" presName="conn2-1" presStyleLbl="parChTrans1D2" presStyleIdx="3" presStyleCnt="4"/>
      <dgm:spPr/>
    </dgm:pt>
    <dgm:pt modelId="{C99CCBF8-E120-4D4E-8C34-A5886C0B976A}" type="pres">
      <dgm:prSet presAssocID="{0BCC5336-AAC5-44EC-921F-E21621F2AFE6}" presName="connTx" presStyleLbl="parChTrans1D2" presStyleIdx="3" presStyleCnt="4"/>
      <dgm:spPr/>
    </dgm:pt>
    <dgm:pt modelId="{2AFD3B33-6FCC-4598-BD00-77EBF55B0447}" type="pres">
      <dgm:prSet presAssocID="{08E086DA-2E1B-43E8-8A26-AD05DDB9BA7D}" presName="root2" presStyleCnt="0"/>
      <dgm:spPr/>
    </dgm:pt>
    <dgm:pt modelId="{16E6E88C-8208-441F-9834-5602A7B829FF}" type="pres">
      <dgm:prSet presAssocID="{08E086DA-2E1B-43E8-8A26-AD05DDB9BA7D}" presName="LevelTwoTextNode" presStyleLbl="node2" presStyleIdx="3" presStyleCnt="4">
        <dgm:presLayoutVars>
          <dgm:chPref val="3"/>
        </dgm:presLayoutVars>
      </dgm:prSet>
      <dgm:spPr/>
    </dgm:pt>
    <dgm:pt modelId="{AB847A7B-1772-4B15-B09C-F27219F70127}" type="pres">
      <dgm:prSet presAssocID="{08E086DA-2E1B-43E8-8A26-AD05DDB9BA7D}" presName="level3hierChild" presStyleCnt="0"/>
      <dgm:spPr/>
    </dgm:pt>
  </dgm:ptLst>
  <dgm:cxnLst>
    <dgm:cxn modelId="{FD6EE203-B050-4584-AB98-66CB79295E17}" type="presOf" srcId="{F5086B0A-1960-4430-A4F6-7D4D76DBCA9C}" destId="{09EF22F9-D5AB-435C-813C-268B1F98A278}" srcOrd="1" destOrd="0" presId="urn:microsoft.com/office/officeart/2008/layout/HorizontalMultiLevelHierarchy"/>
    <dgm:cxn modelId="{6572B60B-0A7F-4488-AA8E-ACC5DE242E93}" type="presOf" srcId="{B67DEACE-9894-4812-A541-AF9F7AF6D5E3}" destId="{F443BE0A-EE20-4D41-A8CC-F6C6B4442439}" srcOrd="0" destOrd="0" presId="urn:microsoft.com/office/officeart/2008/layout/HorizontalMultiLevelHierarchy"/>
    <dgm:cxn modelId="{72235828-BF07-44EC-B1E4-430B0DBDEDA2}" type="presOf" srcId="{5778A5EF-A92D-48B8-9A00-4CF98A10212C}" destId="{17D1835F-1777-49AF-AD72-DDD056CE4B8C}" srcOrd="0" destOrd="0" presId="urn:microsoft.com/office/officeart/2008/layout/HorizontalMultiLevelHierarchy"/>
    <dgm:cxn modelId="{B4B56060-F64A-4BAF-AEA8-665676F9407C}" srcId="{D89E342D-8594-4E28-BC01-F8DE7B132B08}" destId="{B67DEACE-9894-4812-A541-AF9F7AF6D5E3}" srcOrd="1" destOrd="0" parTransId="{59D3982A-E2DF-49DA-9E79-26B9D3F2C576}" sibTransId="{1EE11F7F-AF7E-4347-88BD-F7837DCFFA4D}"/>
    <dgm:cxn modelId="{1D05E160-65EA-4EDC-BB09-0CCACF7954CE}" srcId="{D89E342D-8594-4E28-BC01-F8DE7B132B08}" destId="{2610F6DD-B09D-4BF3-A3D3-0976EFDCECC4}" srcOrd="0" destOrd="0" parTransId="{5778A5EF-A92D-48B8-9A00-4CF98A10212C}" sibTransId="{D5CDFE4F-C633-468D-BA54-6BD96403D467}"/>
    <dgm:cxn modelId="{C1C89444-61E7-4893-BBF1-B0C39A86E8FC}" type="presOf" srcId="{F5086B0A-1960-4430-A4F6-7D4D76DBCA9C}" destId="{7A745F18-CCDB-4BC0-B1E7-40A41E44645C}" srcOrd="0" destOrd="0" presId="urn:microsoft.com/office/officeart/2008/layout/HorizontalMultiLevelHierarchy"/>
    <dgm:cxn modelId="{415E6D80-539E-431F-AB0D-6C8E46B325B6}" srcId="{D89E342D-8594-4E28-BC01-F8DE7B132B08}" destId="{C368028E-BF94-4108-BD3B-0D0CC6171E06}" srcOrd="2" destOrd="0" parTransId="{F5086B0A-1960-4430-A4F6-7D4D76DBCA9C}" sibTransId="{1F1B24AF-27D9-46F9-B908-4FDAD2160BF8}"/>
    <dgm:cxn modelId="{9A03C79B-FA0B-4060-BAF0-7D3808C7A2B8}" type="presOf" srcId="{D89E342D-8594-4E28-BC01-F8DE7B132B08}" destId="{C692FF4E-EA93-4373-9064-D0468BB6D5ED}" srcOrd="0" destOrd="0" presId="urn:microsoft.com/office/officeart/2008/layout/HorizontalMultiLevelHierarchy"/>
    <dgm:cxn modelId="{974CAAA1-86BD-4D9F-88A1-044674BD93C7}" type="presOf" srcId="{5778A5EF-A92D-48B8-9A00-4CF98A10212C}" destId="{50765DD0-7A0A-4330-BDD3-256D0AA41515}" srcOrd="1" destOrd="0" presId="urn:microsoft.com/office/officeart/2008/layout/HorizontalMultiLevelHierarchy"/>
    <dgm:cxn modelId="{93F1FCA7-4A0C-4861-B80F-40937D317511}" type="presOf" srcId="{4B100457-16E1-4007-8377-43462ECB68C2}" destId="{3BDA9003-108C-40B3-9EFF-83344AF6B344}" srcOrd="0" destOrd="0" presId="urn:microsoft.com/office/officeart/2008/layout/HorizontalMultiLevelHierarchy"/>
    <dgm:cxn modelId="{69FB24BF-2D6A-4B6A-BB4D-3757B4BCF316}" srcId="{4B100457-16E1-4007-8377-43462ECB68C2}" destId="{D89E342D-8594-4E28-BC01-F8DE7B132B08}" srcOrd="0" destOrd="0" parTransId="{CE1C3634-514F-44F9-A357-39036DF1AC5D}" sibTransId="{040D4574-3DF6-4562-861C-6126E4A13C2C}"/>
    <dgm:cxn modelId="{5D54F7C5-7F5E-45DF-8F00-E8F16A04E0A5}" type="presOf" srcId="{C368028E-BF94-4108-BD3B-0D0CC6171E06}" destId="{CEF15661-AA66-4288-A8D5-CA289384A0DD}" srcOrd="0" destOrd="0" presId="urn:microsoft.com/office/officeart/2008/layout/HorizontalMultiLevelHierarchy"/>
    <dgm:cxn modelId="{99CAB5C6-35EA-4AAA-8661-EB7E749C82EE}" type="presOf" srcId="{59D3982A-E2DF-49DA-9E79-26B9D3F2C576}" destId="{DE93E91E-8794-42BF-B6D9-884522DF4A5B}" srcOrd="1" destOrd="0" presId="urn:microsoft.com/office/officeart/2008/layout/HorizontalMultiLevelHierarchy"/>
    <dgm:cxn modelId="{3F83BAD2-F9B6-41E6-8ACD-1CF8F2D9E1D1}" type="presOf" srcId="{2610F6DD-B09D-4BF3-A3D3-0976EFDCECC4}" destId="{4420A94A-2E4B-48C0-9B3E-7CBCC465D716}" srcOrd="0" destOrd="0" presId="urn:microsoft.com/office/officeart/2008/layout/HorizontalMultiLevelHierarchy"/>
    <dgm:cxn modelId="{36FBA7D6-1BCA-42D8-9DB8-076AB03A9192}" srcId="{D89E342D-8594-4E28-BC01-F8DE7B132B08}" destId="{08E086DA-2E1B-43E8-8A26-AD05DDB9BA7D}" srcOrd="3" destOrd="0" parTransId="{0BCC5336-AAC5-44EC-921F-E21621F2AFE6}" sibTransId="{A7D17651-B1FA-4918-A58B-16B4AF217205}"/>
    <dgm:cxn modelId="{A9D977EA-48E0-47F6-A3BC-A5C9CBEAFF41}" type="presOf" srcId="{0BCC5336-AAC5-44EC-921F-E21621F2AFE6}" destId="{C99CCBF8-E120-4D4E-8C34-A5886C0B976A}" srcOrd="1" destOrd="0" presId="urn:microsoft.com/office/officeart/2008/layout/HorizontalMultiLevelHierarchy"/>
    <dgm:cxn modelId="{2675BBEA-C484-4C4A-BDD1-8F4EB8318E1E}" type="presOf" srcId="{08E086DA-2E1B-43E8-8A26-AD05DDB9BA7D}" destId="{16E6E88C-8208-441F-9834-5602A7B829FF}" srcOrd="0" destOrd="0" presId="urn:microsoft.com/office/officeart/2008/layout/HorizontalMultiLevelHierarchy"/>
    <dgm:cxn modelId="{48DCFAEC-5458-4CD1-823C-6E16E9132299}" type="presOf" srcId="{59D3982A-E2DF-49DA-9E79-26B9D3F2C576}" destId="{0431A56D-4F75-4FC9-B080-23DBDD109EA1}" srcOrd="0" destOrd="0" presId="urn:microsoft.com/office/officeart/2008/layout/HorizontalMultiLevelHierarchy"/>
    <dgm:cxn modelId="{844981F6-D970-45EA-81BE-E6D7103C59F1}" type="presOf" srcId="{0BCC5336-AAC5-44EC-921F-E21621F2AFE6}" destId="{F5582BCF-D16F-4173-B0B4-B6DE7DF7E759}" srcOrd="0" destOrd="0" presId="urn:microsoft.com/office/officeart/2008/layout/HorizontalMultiLevelHierarchy"/>
    <dgm:cxn modelId="{F0D8795A-7BAE-40C9-8A65-F78B91624CF6}" type="presParOf" srcId="{3BDA9003-108C-40B3-9EFF-83344AF6B344}" destId="{CFDA2008-0C98-48AB-B6F4-7057AEF65AB1}" srcOrd="0" destOrd="0" presId="urn:microsoft.com/office/officeart/2008/layout/HorizontalMultiLevelHierarchy"/>
    <dgm:cxn modelId="{6EED148D-D904-4A8B-B669-94B96CC86799}" type="presParOf" srcId="{CFDA2008-0C98-48AB-B6F4-7057AEF65AB1}" destId="{C692FF4E-EA93-4373-9064-D0468BB6D5ED}" srcOrd="0" destOrd="0" presId="urn:microsoft.com/office/officeart/2008/layout/HorizontalMultiLevelHierarchy"/>
    <dgm:cxn modelId="{B39C1508-17E8-484A-A805-61FC14190508}" type="presParOf" srcId="{CFDA2008-0C98-48AB-B6F4-7057AEF65AB1}" destId="{68195B2D-58BF-4459-82ED-F0DBA2495B79}" srcOrd="1" destOrd="0" presId="urn:microsoft.com/office/officeart/2008/layout/HorizontalMultiLevelHierarchy"/>
    <dgm:cxn modelId="{4E99BE4B-520E-4C0E-A5B7-E476ED7B9999}" type="presParOf" srcId="{68195B2D-58BF-4459-82ED-F0DBA2495B79}" destId="{17D1835F-1777-49AF-AD72-DDD056CE4B8C}" srcOrd="0" destOrd="0" presId="urn:microsoft.com/office/officeart/2008/layout/HorizontalMultiLevelHierarchy"/>
    <dgm:cxn modelId="{E276892E-062A-49B4-9FA7-5416983DD955}" type="presParOf" srcId="{17D1835F-1777-49AF-AD72-DDD056CE4B8C}" destId="{50765DD0-7A0A-4330-BDD3-256D0AA41515}" srcOrd="0" destOrd="0" presId="urn:microsoft.com/office/officeart/2008/layout/HorizontalMultiLevelHierarchy"/>
    <dgm:cxn modelId="{913103A6-5259-4CF0-A15A-D5C21BD17597}" type="presParOf" srcId="{68195B2D-58BF-4459-82ED-F0DBA2495B79}" destId="{6C40E3AB-7A6E-4923-9374-DEA502B2E9B0}" srcOrd="1" destOrd="0" presId="urn:microsoft.com/office/officeart/2008/layout/HorizontalMultiLevelHierarchy"/>
    <dgm:cxn modelId="{E2D5B096-0102-41C6-BD72-6F2C3E6B54B1}" type="presParOf" srcId="{6C40E3AB-7A6E-4923-9374-DEA502B2E9B0}" destId="{4420A94A-2E4B-48C0-9B3E-7CBCC465D716}" srcOrd="0" destOrd="0" presId="urn:microsoft.com/office/officeart/2008/layout/HorizontalMultiLevelHierarchy"/>
    <dgm:cxn modelId="{28743A4D-1C38-491F-86E2-7ADD2EE5BFB4}" type="presParOf" srcId="{6C40E3AB-7A6E-4923-9374-DEA502B2E9B0}" destId="{98853403-2263-4D63-A003-CD057D65EB96}" srcOrd="1" destOrd="0" presId="urn:microsoft.com/office/officeart/2008/layout/HorizontalMultiLevelHierarchy"/>
    <dgm:cxn modelId="{EA125864-0423-4D6B-B6B9-57F93D80D283}" type="presParOf" srcId="{68195B2D-58BF-4459-82ED-F0DBA2495B79}" destId="{0431A56D-4F75-4FC9-B080-23DBDD109EA1}" srcOrd="2" destOrd="0" presId="urn:microsoft.com/office/officeart/2008/layout/HorizontalMultiLevelHierarchy"/>
    <dgm:cxn modelId="{95DB49B9-AE0F-4DC2-9B21-4D19612F5176}" type="presParOf" srcId="{0431A56D-4F75-4FC9-B080-23DBDD109EA1}" destId="{DE93E91E-8794-42BF-B6D9-884522DF4A5B}" srcOrd="0" destOrd="0" presId="urn:microsoft.com/office/officeart/2008/layout/HorizontalMultiLevelHierarchy"/>
    <dgm:cxn modelId="{51907EFD-256C-4379-BE93-624D3A347415}" type="presParOf" srcId="{68195B2D-58BF-4459-82ED-F0DBA2495B79}" destId="{10880E1B-9776-4CF8-A399-A9220FD38870}" srcOrd="3" destOrd="0" presId="urn:microsoft.com/office/officeart/2008/layout/HorizontalMultiLevelHierarchy"/>
    <dgm:cxn modelId="{14FE56BF-BC7D-4DF0-83AE-A0FB6B75BFDF}" type="presParOf" srcId="{10880E1B-9776-4CF8-A399-A9220FD38870}" destId="{F443BE0A-EE20-4D41-A8CC-F6C6B4442439}" srcOrd="0" destOrd="0" presId="urn:microsoft.com/office/officeart/2008/layout/HorizontalMultiLevelHierarchy"/>
    <dgm:cxn modelId="{29C01789-EA1E-4453-B690-80252083F3CE}" type="presParOf" srcId="{10880E1B-9776-4CF8-A399-A9220FD38870}" destId="{AD59540F-CDDE-4BE3-A22B-212FA24973A9}" srcOrd="1" destOrd="0" presId="urn:microsoft.com/office/officeart/2008/layout/HorizontalMultiLevelHierarchy"/>
    <dgm:cxn modelId="{4919E5B8-E0F3-4E20-8A4F-A9FE4363DE4D}" type="presParOf" srcId="{68195B2D-58BF-4459-82ED-F0DBA2495B79}" destId="{7A745F18-CCDB-4BC0-B1E7-40A41E44645C}" srcOrd="4" destOrd="0" presId="urn:microsoft.com/office/officeart/2008/layout/HorizontalMultiLevelHierarchy"/>
    <dgm:cxn modelId="{FF2D4CFB-7AB1-4717-8CAF-5B0057B7510B}" type="presParOf" srcId="{7A745F18-CCDB-4BC0-B1E7-40A41E44645C}" destId="{09EF22F9-D5AB-435C-813C-268B1F98A278}" srcOrd="0" destOrd="0" presId="urn:microsoft.com/office/officeart/2008/layout/HorizontalMultiLevelHierarchy"/>
    <dgm:cxn modelId="{333CC280-6F9E-446F-965F-0F08E8AAB8B9}" type="presParOf" srcId="{68195B2D-58BF-4459-82ED-F0DBA2495B79}" destId="{0946DBCB-118E-4FB0-B29D-D8FA58896229}" srcOrd="5" destOrd="0" presId="urn:microsoft.com/office/officeart/2008/layout/HorizontalMultiLevelHierarchy"/>
    <dgm:cxn modelId="{D0ED1801-5886-4535-A925-81AD6873525D}" type="presParOf" srcId="{0946DBCB-118E-4FB0-B29D-D8FA58896229}" destId="{CEF15661-AA66-4288-A8D5-CA289384A0DD}" srcOrd="0" destOrd="0" presId="urn:microsoft.com/office/officeart/2008/layout/HorizontalMultiLevelHierarchy"/>
    <dgm:cxn modelId="{394B45A4-A442-4331-A892-C2610959FABC}" type="presParOf" srcId="{0946DBCB-118E-4FB0-B29D-D8FA58896229}" destId="{51D59786-EEB8-49FE-B2C1-8B6ED9A8E427}" srcOrd="1" destOrd="0" presId="urn:microsoft.com/office/officeart/2008/layout/HorizontalMultiLevelHierarchy"/>
    <dgm:cxn modelId="{260A6DEA-2C0F-4D68-BBE8-496D1935F231}" type="presParOf" srcId="{68195B2D-58BF-4459-82ED-F0DBA2495B79}" destId="{F5582BCF-D16F-4173-B0B4-B6DE7DF7E759}" srcOrd="6" destOrd="0" presId="urn:microsoft.com/office/officeart/2008/layout/HorizontalMultiLevelHierarchy"/>
    <dgm:cxn modelId="{33CE26F2-CFA8-4FB6-B8DF-5732C172ADFA}" type="presParOf" srcId="{F5582BCF-D16F-4173-B0B4-B6DE7DF7E759}" destId="{C99CCBF8-E120-4D4E-8C34-A5886C0B976A}" srcOrd="0" destOrd="0" presId="urn:microsoft.com/office/officeart/2008/layout/HorizontalMultiLevelHierarchy"/>
    <dgm:cxn modelId="{2614E759-9191-4EB4-81C0-944EC3362450}" type="presParOf" srcId="{68195B2D-58BF-4459-82ED-F0DBA2495B79}" destId="{2AFD3B33-6FCC-4598-BD00-77EBF55B0447}" srcOrd="7" destOrd="0" presId="urn:microsoft.com/office/officeart/2008/layout/HorizontalMultiLevelHierarchy"/>
    <dgm:cxn modelId="{127CDA35-77BF-4C61-88EE-41080153BB42}" type="presParOf" srcId="{2AFD3B33-6FCC-4598-BD00-77EBF55B0447}" destId="{16E6E88C-8208-441F-9834-5602A7B829FF}" srcOrd="0" destOrd="0" presId="urn:microsoft.com/office/officeart/2008/layout/HorizontalMultiLevelHierarchy"/>
    <dgm:cxn modelId="{1A4996B2-DC34-41BA-A7D0-E2D062DD77FE}" type="presParOf" srcId="{2AFD3B33-6FCC-4598-BD00-77EBF55B0447}" destId="{AB847A7B-1772-4B15-B09C-F27219F70127}"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F53E618-017A-4275-9096-7F6910F3CCB1}" type="doc">
      <dgm:prSet loTypeId="urn:microsoft.com/office/officeart/2005/8/layout/orgChart1" loCatId="hierarchy" qsTypeId="urn:microsoft.com/office/officeart/2005/8/quickstyle/simple1" qsCatId="simple" csTypeId="urn:microsoft.com/office/officeart/2005/8/colors/colorful4" csCatId="colorful" phldr="1"/>
      <dgm:spPr/>
      <dgm:t>
        <a:bodyPr/>
        <a:lstStyle/>
        <a:p>
          <a:endParaRPr lang="en-US"/>
        </a:p>
      </dgm:t>
    </dgm:pt>
    <dgm:pt modelId="{9DD9465D-990A-45E9-AD88-30A53A4C9D13}">
      <dgm:prSet phldrT="[Text]" custT="1"/>
      <dgm:spPr/>
      <dgm:t>
        <a:bodyPr/>
        <a:lstStyle/>
        <a:p>
          <a:pPr algn="ctr"/>
          <a:r>
            <a:rPr lang="en-US" sz="1000" b="0"/>
            <a:t>Performance</a:t>
          </a:r>
        </a:p>
      </dgm:t>
    </dgm:pt>
    <dgm:pt modelId="{89856816-CA64-49F8-9D57-50356EC77E3F}" type="parTrans" cxnId="{2D51542F-A98E-4BF3-8569-BFBAB274501C}">
      <dgm:prSet/>
      <dgm:spPr/>
      <dgm:t>
        <a:bodyPr/>
        <a:lstStyle/>
        <a:p>
          <a:pPr algn="ctr"/>
          <a:endParaRPr lang="en-US" sz="2400" b="0"/>
        </a:p>
      </dgm:t>
    </dgm:pt>
    <dgm:pt modelId="{420A0A2E-1129-4160-A87D-9A2E1E518B17}" type="sibTrans" cxnId="{2D51542F-A98E-4BF3-8569-BFBAB274501C}">
      <dgm:prSet/>
      <dgm:spPr/>
      <dgm:t>
        <a:bodyPr/>
        <a:lstStyle/>
        <a:p>
          <a:pPr algn="ctr"/>
          <a:endParaRPr lang="en-US" sz="2400" b="0"/>
        </a:p>
      </dgm:t>
    </dgm:pt>
    <dgm:pt modelId="{443AF511-CD00-4CB6-AD09-BCCA8F09CF0D}">
      <dgm:prSet phldrT="[Text]" custT="1"/>
      <dgm:spPr/>
      <dgm:t>
        <a:bodyPr/>
        <a:lstStyle/>
        <a:p>
          <a:pPr algn="ctr"/>
          <a:r>
            <a:rPr lang="en-US" sz="1000" b="0"/>
            <a:t>instrumental</a:t>
          </a:r>
        </a:p>
      </dgm:t>
    </dgm:pt>
    <dgm:pt modelId="{B44EC43B-426D-422A-A87B-50DED7D8E456}" type="parTrans" cxnId="{5AAA6693-9515-4A60-BD5C-F4CEC7C35E5F}">
      <dgm:prSet/>
      <dgm:spPr/>
      <dgm:t>
        <a:bodyPr/>
        <a:lstStyle/>
        <a:p>
          <a:pPr algn="ctr"/>
          <a:endParaRPr lang="en-US" sz="2400" b="0"/>
        </a:p>
      </dgm:t>
    </dgm:pt>
    <dgm:pt modelId="{50DB0D31-5504-4E71-8B96-25163628D540}" type="sibTrans" cxnId="{5AAA6693-9515-4A60-BD5C-F4CEC7C35E5F}">
      <dgm:prSet/>
      <dgm:spPr/>
      <dgm:t>
        <a:bodyPr/>
        <a:lstStyle/>
        <a:p>
          <a:pPr algn="ctr"/>
          <a:endParaRPr lang="en-US" sz="2400" b="0"/>
        </a:p>
      </dgm:t>
    </dgm:pt>
    <dgm:pt modelId="{E8FE945A-4864-4788-A226-321D48D6E6F4}">
      <dgm:prSet phldrT="[Text]" custT="1"/>
      <dgm:spPr/>
      <dgm:t>
        <a:bodyPr/>
        <a:lstStyle/>
        <a:p>
          <a:pPr algn="ctr"/>
          <a:r>
            <a:rPr lang="en-US" sz="1000" b="0"/>
            <a:t>symbolic</a:t>
          </a:r>
        </a:p>
      </dgm:t>
    </dgm:pt>
    <dgm:pt modelId="{FCD2CA35-B23B-4343-A108-106DE1313F4C}" type="parTrans" cxnId="{90F1DD19-2A68-4C2E-BFEB-35058E7E4A35}">
      <dgm:prSet/>
      <dgm:spPr/>
      <dgm:t>
        <a:bodyPr/>
        <a:lstStyle/>
        <a:p>
          <a:pPr algn="ctr"/>
          <a:endParaRPr lang="en-US" sz="2400" b="0"/>
        </a:p>
      </dgm:t>
    </dgm:pt>
    <dgm:pt modelId="{BE103C61-91B5-4D96-8F58-1CD306E1E938}" type="sibTrans" cxnId="{90F1DD19-2A68-4C2E-BFEB-35058E7E4A35}">
      <dgm:prSet/>
      <dgm:spPr/>
      <dgm:t>
        <a:bodyPr/>
        <a:lstStyle/>
        <a:p>
          <a:pPr algn="ctr"/>
          <a:endParaRPr lang="en-US" sz="2400" b="0"/>
        </a:p>
      </dgm:t>
    </dgm:pt>
    <dgm:pt modelId="{5ABBE364-45AF-41FF-B59A-E3232EDA1243}">
      <dgm:prSet phldrT="[Text]" custT="1"/>
      <dgm:spPr/>
      <dgm:t>
        <a:bodyPr/>
        <a:lstStyle/>
        <a:p>
          <a:pPr algn="ctr"/>
          <a:r>
            <a:rPr lang="en-US" sz="1000" b="0"/>
            <a:t>affective</a:t>
          </a:r>
        </a:p>
      </dgm:t>
    </dgm:pt>
    <dgm:pt modelId="{14F1B98B-D664-49C2-8A5B-D6515C9B80C1}" type="parTrans" cxnId="{98E5DC56-9C1B-495A-BB2D-7379BAEBE84A}">
      <dgm:prSet/>
      <dgm:spPr/>
      <dgm:t>
        <a:bodyPr/>
        <a:lstStyle/>
        <a:p>
          <a:pPr algn="ctr"/>
          <a:endParaRPr lang="en-US" sz="2400" b="0"/>
        </a:p>
      </dgm:t>
    </dgm:pt>
    <dgm:pt modelId="{ED985974-B247-4C5A-95E4-A3321BAB4E4E}" type="sibTrans" cxnId="{98E5DC56-9C1B-495A-BB2D-7379BAEBE84A}">
      <dgm:prSet/>
      <dgm:spPr/>
      <dgm:t>
        <a:bodyPr/>
        <a:lstStyle/>
        <a:p>
          <a:pPr algn="ctr"/>
          <a:endParaRPr lang="en-US" sz="2400" b="0"/>
        </a:p>
      </dgm:t>
    </dgm:pt>
    <dgm:pt modelId="{759BA0A3-E869-4E76-A892-364FDDA7F4A3}" type="pres">
      <dgm:prSet presAssocID="{FF53E618-017A-4275-9096-7F6910F3CCB1}" presName="hierChild1" presStyleCnt="0">
        <dgm:presLayoutVars>
          <dgm:orgChart val="1"/>
          <dgm:chPref val="1"/>
          <dgm:dir/>
          <dgm:animOne val="branch"/>
          <dgm:animLvl val="lvl"/>
          <dgm:resizeHandles/>
        </dgm:presLayoutVars>
      </dgm:prSet>
      <dgm:spPr/>
    </dgm:pt>
    <dgm:pt modelId="{AECBB5C6-2A50-4F09-8D35-5B0A79739337}" type="pres">
      <dgm:prSet presAssocID="{9DD9465D-990A-45E9-AD88-30A53A4C9D13}" presName="hierRoot1" presStyleCnt="0">
        <dgm:presLayoutVars>
          <dgm:hierBranch val="init"/>
        </dgm:presLayoutVars>
      </dgm:prSet>
      <dgm:spPr/>
    </dgm:pt>
    <dgm:pt modelId="{EDD30E08-08B3-4CAB-AED0-C6AD5C5A00AF}" type="pres">
      <dgm:prSet presAssocID="{9DD9465D-990A-45E9-AD88-30A53A4C9D13}" presName="rootComposite1" presStyleCnt="0"/>
      <dgm:spPr/>
    </dgm:pt>
    <dgm:pt modelId="{4F96E66A-C6DA-467C-9576-019C10C3BA19}" type="pres">
      <dgm:prSet presAssocID="{9DD9465D-990A-45E9-AD88-30A53A4C9D13}" presName="rootText1" presStyleLbl="node0" presStyleIdx="0" presStyleCnt="1">
        <dgm:presLayoutVars>
          <dgm:chPref val="3"/>
        </dgm:presLayoutVars>
      </dgm:prSet>
      <dgm:spPr/>
    </dgm:pt>
    <dgm:pt modelId="{18FAAE9C-5DEF-4762-922D-5F478B2F060F}" type="pres">
      <dgm:prSet presAssocID="{9DD9465D-990A-45E9-AD88-30A53A4C9D13}" presName="rootConnector1" presStyleLbl="node1" presStyleIdx="0" presStyleCnt="0"/>
      <dgm:spPr/>
    </dgm:pt>
    <dgm:pt modelId="{0825FCEA-31BC-46EF-8B80-2E214D9FF8D3}" type="pres">
      <dgm:prSet presAssocID="{9DD9465D-990A-45E9-AD88-30A53A4C9D13}" presName="hierChild2" presStyleCnt="0"/>
      <dgm:spPr/>
    </dgm:pt>
    <dgm:pt modelId="{5130D17D-F351-4870-8038-41A02886261D}" type="pres">
      <dgm:prSet presAssocID="{B44EC43B-426D-422A-A87B-50DED7D8E456}" presName="Name37" presStyleLbl="parChTrans1D2" presStyleIdx="0" presStyleCnt="3"/>
      <dgm:spPr/>
    </dgm:pt>
    <dgm:pt modelId="{1AF551C0-0D3F-4860-A4C9-D19EC4580F3D}" type="pres">
      <dgm:prSet presAssocID="{443AF511-CD00-4CB6-AD09-BCCA8F09CF0D}" presName="hierRoot2" presStyleCnt="0">
        <dgm:presLayoutVars>
          <dgm:hierBranch val="init"/>
        </dgm:presLayoutVars>
      </dgm:prSet>
      <dgm:spPr/>
    </dgm:pt>
    <dgm:pt modelId="{46CB2840-9030-4E08-B979-97D391077B34}" type="pres">
      <dgm:prSet presAssocID="{443AF511-CD00-4CB6-AD09-BCCA8F09CF0D}" presName="rootComposite" presStyleCnt="0"/>
      <dgm:spPr/>
    </dgm:pt>
    <dgm:pt modelId="{31A7930C-30CB-4ADF-BA10-4055C422324B}" type="pres">
      <dgm:prSet presAssocID="{443AF511-CD00-4CB6-AD09-BCCA8F09CF0D}" presName="rootText" presStyleLbl="node2" presStyleIdx="0" presStyleCnt="3">
        <dgm:presLayoutVars>
          <dgm:chPref val="3"/>
        </dgm:presLayoutVars>
      </dgm:prSet>
      <dgm:spPr/>
    </dgm:pt>
    <dgm:pt modelId="{52512734-4357-47D2-837D-03B447FDE5BC}" type="pres">
      <dgm:prSet presAssocID="{443AF511-CD00-4CB6-AD09-BCCA8F09CF0D}" presName="rootConnector" presStyleLbl="node2" presStyleIdx="0" presStyleCnt="3"/>
      <dgm:spPr/>
    </dgm:pt>
    <dgm:pt modelId="{A587257B-4A56-46B5-B00E-4059F97BD436}" type="pres">
      <dgm:prSet presAssocID="{443AF511-CD00-4CB6-AD09-BCCA8F09CF0D}" presName="hierChild4" presStyleCnt="0"/>
      <dgm:spPr/>
    </dgm:pt>
    <dgm:pt modelId="{F0AC3E7E-65C0-4FEF-8F98-2DACCC9859E2}" type="pres">
      <dgm:prSet presAssocID="{443AF511-CD00-4CB6-AD09-BCCA8F09CF0D}" presName="hierChild5" presStyleCnt="0"/>
      <dgm:spPr/>
    </dgm:pt>
    <dgm:pt modelId="{F19DFA6F-FACA-48D1-B2E9-674BAD28E51E}" type="pres">
      <dgm:prSet presAssocID="{FCD2CA35-B23B-4343-A108-106DE1313F4C}" presName="Name37" presStyleLbl="parChTrans1D2" presStyleIdx="1" presStyleCnt="3"/>
      <dgm:spPr/>
    </dgm:pt>
    <dgm:pt modelId="{F0EB3906-E62E-4C3F-B7B5-A5D9E835032B}" type="pres">
      <dgm:prSet presAssocID="{E8FE945A-4864-4788-A226-321D48D6E6F4}" presName="hierRoot2" presStyleCnt="0">
        <dgm:presLayoutVars>
          <dgm:hierBranch val="init"/>
        </dgm:presLayoutVars>
      </dgm:prSet>
      <dgm:spPr/>
    </dgm:pt>
    <dgm:pt modelId="{F4E23D53-9CB6-4154-9933-54B401CC1FB3}" type="pres">
      <dgm:prSet presAssocID="{E8FE945A-4864-4788-A226-321D48D6E6F4}" presName="rootComposite" presStyleCnt="0"/>
      <dgm:spPr/>
    </dgm:pt>
    <dgm:pt modelId="{2016D04C-5B09-46F0-8798-66C517F9FA6A}" type="pres">
      <dgm:prSet presAssocID="{E8FE945A-4864-4788-A226-321D48D6E6F4}" presName="rootText" presStyleLbl="node2" presStyleIdx="1" presStyleCnt="3">
        <dgm:presLayoutVars>
          <dgm:chPref val="3"/>
        </dgm:presLayoutVars>
      </dgm:prSet>
      <dgm:spPr/>
    </dgm:pt>
    <dgm:pt modelId="{E62CA707-CB9C-4775-B43A-4AAC575CEA01}" type="pres">
      <dgm:prSet presAssocID="{E8FE945A-4864-4788-A226-321D48D6E6F4}" presName="rootConnector" presStyleLbl="node2" presStyleIdx="1" presStyleCnt="3"/>
      <dgm:spPr/>
    </dgm:pt>
    <dgm:pt modelId="{8E6153D4-D45B-4D5E-8034-3C133484281F}" type="pres">
      <dgm:prSet presAssocID="{E8FE945A-4864-4788-A226-321D48D6E6F4}" presName="hierChild4" presStyleCnt="0"/>
      <dgm:spPr/>
    </dgm:pt>
    <dgm:pt modelId="{2C4218EB-5352-49A8-9EBD-2750C150C64E}" type="pres">
      <dgm:prSet presAssocID="{E8FE945A-4864-4788-A226-321D48D6E6F4}" presName="hierChild5" presStyleCnt="0"/>
      <dgm:spPr/>
    </dgm:pt>
    <dgm:pt modelId="{97747817-EC69-404E-8557-6B7AAEB77B02}" type="pres">
      <dgm:prSet presAssocID="{14F1B98B-D664-49C2-8A5B-D6515C9B80C1}" presName="Name37" presStyleLbl="parChTrans1D2" presStyleIdx="2" presStyleCnt="3"/>
      <dgm:spPr/>
    </dgm:pt>
    <dgm:pt modelId="{1348AEA6-EC30-42D2-BBE1-C7219F2C7824}" type="pres">
      <dgm:prSet presAssocID="{5ABBE364-45AF-41FF-B59A-E3232EDA1243}" presName="hierRoot2" presStyleCnt="0">
        <dgm:presLayoutVars>
          <dgm:hierBranch val="init"/>
        </dgm:presLayoutVars>
      </dgm:prSet>
      <dgm:spPr/>
    </dgm:pt>
    <dgm:pt modelId="{658C798E-B990-4A0B-9FFF-4D9521914F82}" type="pres">
      <dgm:prSet presAssocID="{5ABBE364-45AF-41FF-B59A-E3232EDA1243}" presName="rootComposite" presStyleCnt="0"/>
      <dgm:spPr/>
    </dgm:pt>
    <dgm:pt modelId="{56E760DD-7BE6-4019-847E-DF15B2EDD45E}" type="pres">
      <dgm:prSet presAssocID="{5ABBE364-45AF-41FF-B59A-E3232EDA1243}" presName="rootText" presStyleLbl="node2" presStyleIdx="2" presStyleCnt="3">
        <dgm:presLayoutVars>
          <dgm:chPref val="3"/>
        </dgm:presLayoutVars>
      </dgm:prSet>
      <dgm:spPr/>
    </dgm:pt>
    <dgm:pt modelId="{ACAD3AD4-F1DC-4B41-AF90-01925486FDF6}" type="pres">
      <dgm:prSet presAssocID="{5ABBE364-45AF-41FF-B59A-E3232EDA1243}" presName="rootConnector" presStyleLbl="node2" presStyleIdx="2" presStyleCnt="3"/>
      <dgm:spPr/>
    </dgm:pt>
    <dgm:pt modelId="{D3E1F509-5AB8-43E7-81EA-D6FCE8F41AAC}" type="pres">
      <dgm:prSet presAssocID="{5ABBE364-45AF-41FF-B59A-E3232EDA1243}" presName="hierChild4" presStyleCnt="0"/>
      <dgm:spPr/>
    </dgm:pt>
    <dgm:pt modelId="{E34363C7-DE46-445A-A55C-E5B3204417A2}" type="pres">
      <dgm:prSet presAssocID="{5ABBE364-45AF-41FF-B59A-E3232EDA1243}" presName="hierChild5" presStyleCnt="0"/>
      <dgm:spPr/>
    </dgm:pt>
    <dgm:pt modelId="{B0326BA1-096B-4A75-B28A-A6F718E9C32E}" type="pres">
      <dgm:prSet presAssocID="{9DD9465D-990A-45E9-AD88-30A53A4C9D13}" presName="hierChild3" presStyleCnt="0"/>
      <dgm:spPr/>
    </dgm:pt>
  </dgm:ptLst>
  <dgm:cxnLst>
    <dgm:cxn modelId="{90F1DD19-2A68-4C2E-BFEB-35058E7E4A35}" srcId="{9DD9465D-990A-45E9-AD88-30A53A4C9D13}" destId="{E8FE945A-4864-4788-A226-321D48D6E6F4}" srcOrd="1" destOrd="0" parTransId="{FCD2CA35-B23B-4343-A108-106DE1313F4C}" sibTransId="{BE103C61-91B5-4D96-8F58-1CD306E1E938}"/>
    <dgm:cxn modelId="{0D0A2722-1B14-4211-B1B7-8241F3785BC8}" type="presOf" srcId="{FCD2CA35-B23B-4343-A108-106DE1313F4C}" destId="{F19DFA6F-FACA-48D1-B2E9-674BAD28E51E}" srcOrd="0" destOrd="0" presId="urn:microsoft.com/office/officeart/2005/8/layout/orgChart1"/>
    <dgm:cxn modelId="{2D51542F-A98E-4BF3-8569-BFBAB274501C}" srcId="{FF53E618-017A-4275-9096-7F6910F3CCB1}" destId="{9DD9465D-990A-45E9-AD88-30A53A4C9D13}" srcOrd="0" destOrd="0" parTransId="{89856816-CA64-49F8-9D57-50356EC77E3F}" sibTransId="{420A0A2E-1129-4160-A87D-9A2E1E518B17}"/>
    <dgm:cxn modelId="{33978A32-87C9-4668-834D-C71683A8712F}" type="presOf" srcId="{E8FE945A-4864-4788-A226-321D48D6E6F4}" destId="{2016D04C-5B09-46F0-8798-66C517F9FA6A}" srcOrd="0" destOrd="0" presId="urn:microsoft.com/office/officeart/2005/8/layout/orgChart1"/>
    <dgm:cxn modelId="{0089CE5B-0198-433E-8EF8-FBDF5D1CA258}" type="presOf" srcId="{443AF511-CD00-4CB6-AD09-BCCA8F09CF0D}" destId="{52512734-4357-47D2-837D-03B447FDE5BC}" srcOrd="1" destOrd="0" presId="urn:microsoft.com/office/officeart/2005/8/layout/orgChart1"/>
    <dgm:cxn modelId="{F3C53167-33DE-4667-8CA4-4E333B69E5E8}" type="presOf" srcId="{5ABBE364-45AF-41FF-B59A-E3232EDA1243}" destId="{56E760DD-7BE6-4019-847E-DF15B2EDD45E}" srcOrd="0" destOrd="0" presId="urn:microsoft.com/office/officeart/2005/8/layout/orgChart1"/>
    <dgm:cxn modelId="{CD36E571-671F-48F3-BA23-BB351D271871}" type="presOf" srcId="{9DD9465D-990A-45E9-AD88-30A53A4C9D13}" destId="{18FAAE9C-5DEF-4762-922D-5F478B2F060F}" srcOrd="1" destOrd="0" presId="urn:microsoft.com/office/officeart/2005/8/layout/orgChart1"/>
    <dgm:cxn modelId="{98E5DC56-9C1B-495A-BB2D-7379BAEBE84A}" srcId="{9DD9465D-990A-45E9-AD88-30A53A4C9D13}" destId="{5ABBE364-45AF-41FF-B59A-E3232EDA1243}" srcOrd="2" destOrd="0" parTransId="{14F1B98B-D664-49C2-8A5B-D6515C9B80C1}" sibTransId="{ED985974-B247-4C5A-95E4-A3321BAB4E4E}"/>
    <dgm:cxn modelId="{BA4EB592-3511-4A60-A5DD-DBC446CDF415}" type="presOf" srcId="{B44EC43B-426D-422A-A87B-50DED7D8E456}" destId="{5130D17D-F351-4870-8038-41A02886261D}" srcOrd="0" destOrd="0" presId="urn:microsoft.com/office/officeart/2005/8/layout/orgChart1"/>
    <dgm:cxn modelId="{62080E93-AB83-439F-9486-1EB4009E4AEE}" type="presOf" srcId="{FF53E618-017A-4275-9096-7F6910F3CCB1}" destId="{759BA0A3-E869-4E76-A892-364FDDA7F4A3}" srcOrd="0" destOrd="0" presId="urn:microsoft.com/office/officeart/2005/8/layout/orgChart1"/>
    <dgm:cxn modelId="{5AAA6693-9515-4A60-BD5C-F4CEC7C35E5F}" srcId="{9DD9465D-990A-45E9-AD88-30A53A4C9D13}" destId="{443AF511-CD00-4CB6-AD09-BCCA8F09CF0D}" srcOrd="0" destOrd="0" parTransId="{B44EC43B-426D-422A-A87B-50DED7D8E456}" sibTransId="{50DB0D31-5504-4E71-8B96-25163628D540}"/>
    <dgm:cxn modelId="{82BF0999-9624-41AF-B479-72F85C150614}" type="presOf" srcId="{9DD9465D-990A-45E9-AD88-30A53A4C9D13}" destId="{4F96E66A-C6DA-467C-9576-019C10C3BA19}" srcOrd="0" destOrd="0" presId="urn:microsoft.com/office/officeart/2005/8/layout/orgChart1"/>
    <dgm:cxn modelId="{55BD34B9-684D-449B-B832-2685DD5D040D}" type="presOf" srcId="{E8FE945A-4864-4788-A226-321D48D6E6F4}" destId="{E62CA707-CB9C-4775-B43A-4AAC575CEA01}" srcOrd="1" destOrd="0" presId="urn:microsoft.com/office/officeart/2005/8/layout/orgChart1"/>
    <dgm:cxn modelId="{9FFAA8D4-FA40-47E4-AAE9-37638CA2F4AE}" type="presOf" srcId="{14F1B98B-D664-49C2-8A5B-D6515C9B80C1}" destId="{97747817-EC69-404E-8557-6B7AAEB77B02}" srcOrd="0" destOrd="0" presId="urn:microsoft.com/office/officeart/2005/8/layout/orgChart1"/>
    <dgm:cxn modelId="{1B21B0F4-7215-4F07-9820-948CD4558CE0}" type="presOf" srcId="{5ABBE364-45AF-41FF-B59A-E3232EDA1243}" destId="{ACAD3AD4-F1DC-4B41-AF90-01925486FDF6}" srcOrd="1" destOrd="0" presId="urn:microsoft.com/office/officeart/2005/8/layout/orgChart1"/>
    <dgm:cxn modelId="{093280FD-A709-45C5-BCB7-F5134931E217}" type="presOf" srcId="{443AF511-CD00-4CB6-AD09-BCCA8F09CF0D}" destId="{31A7930C-30CB-4ADF-BA10-4055C422324B}" srcOrd="0" destOrd="0" presId="urn:microsoft.com/office/officeart/2005/8/layout/orgChart1"/>
    <dgm:cxn modelId="{BDC5FA44-A9CA-4C1A-BE5E-44A3CE7AEF9C}" type="presParOf" srcId="{759BA0A3-E869-4E76-A892-364FDDA7F4A3}" destId="{AECBB5C6-2A50-4F09-8D35-5B0A79739337}" srcOrd="0" destOrd="0" presId="urn:microsoft.com/office/officeart/2005/8/layout/orgChart1"/>
    <dgm:cxn modelId="{5403C1DB-25F6-4652-84A0-7AFE3F3FF077}" type="presParOf" srcId="{AECBB5C6-2A50-4F09-8D35-5B0A79739337}" destId="{EDD30E08-08B3-4CAB-AED0-C6AD5C5A00AF}" srcOrd="0" destOrd="0" presId="urn:microsoft.com/office/officeart/2005/8/layout/orgChart1"/>
    <dgm:cxn modelId="{CDC013A3-3CDD-46CE-A37C-8BB52780A7B1}" type="presParOf" srcId="{EDD30E08-08B3-4CAB-AED0-C6AD5C5A00AF}" destId="{4F96E66A-C6DA-467C-9576-019C10C3BA19}" srcOrd="0" destOrd="0" presId="urn:microsoft.com/office/officeart/2005/8/layout/orgChart1"/>
    <dgm:cxn modelId="{C7CB4360-B7FB-476C-9760-CBC819D6271D}" type="presParOf" srcId="{EDD30E08-08B3-4CAB-AED0-C6AD5C5A00AF}" destId="{18FAAE9C-5DEF-4762-922D-5F478B2F060F}" srcOrd="1" destOrd="0" presId="urn:microsoft.com/office/officeart/2005/8/layout/orgChart1"/>
    <dgm:cxn modelId="{32671F6D-1362-421D-BD7E-84DA05062070}" type="presParOf" srcId="{AECBB5C6-2A50-4F09-8D35-5B0A79739337}" destId="{0825FCEA-31BC-46EF-8B80-2E214D9FF8D3}" srcOrd="1" destOrd="0" presId="urn:microsoft.com/office/officeart/2005/8/layout/orgChart1"/>
    <dgm:cxn modelId="{EDCB4DFF-3A4C-42A8-A3B1-647BD5525860}" type="presParOf" srcId="{0825FCEA-31BC-46EF-8B80-2E214D9FF8D3}" destId="{5130D17D-F351-4870-8038-41A02886261D}" srcOrd="0" destOrd="0" presId="urn:microsoft.com/office/officeart/2005/8/layout/orgChart1"/>
    <dgm:cxn modelId="{955C4ABC-0BD3-4B82-B453-5280B7CEC1D1}" type="presParOf" srcId="{0825FCEA-31BC-46EF-8B80-2E214D9FF8D3}" destId="{1AF551C0-0D3F-4860-A4C9-D19EC4580F3D}" srcOrd="1" destOrd="0" presId="urn:microsoft.com/office/officeart/2005/8/layout/orgChart1"/>
    <dgm:cxn modelId="{CE0FA817-C011-4640-8059-3F285AACE4D9}" type="presParOf" srcId="{1AF551C0-0D3F-4860-A4C9-D19EC4580F3D}" destId="{46CB2840-9030-4E08-B979-97D391077B34}" srcOrd="0" destOrd="0" presId="urn:microsoft.com/office/officeart/2005/8/layout/orgChart1"/>
    <dgm:cxn modelId="{4E48730F-B5BF-4CE2-9452-F954301B124F}" type="presParOf" srcId="{46CB2840-9030-4E08-B979-97D391077B34}" destId="{31A7930C-30CB-4ADF-BA10-4055C422324B}" srcOrd="0" destOrd="0" presId="urn:microsoft.com/office/officeart/2005/8/layout/orgChart1"/>
    <dgm:cxn modelId="{B6DDC183-79B4-40B1-9CF5-2648C0811A31}" type="presParOf" srcId="{46CB2840-9030-4E08-B979-97D391077B34}" destId="{52512734-4357-47D2-837D-03B447FDE5BC}" srcOrd="1" destOrd="0" presId="urn:microsoft.com/office/officeart/2005/8/layout/orgChart1"/>
    <dgm:cxn modelId="{861B6D06-C4DD-42B2-93F5-91F186BA884A}" type="presParOf" srcId="{1AF551C0-0D3F-4860-A4C9-D19EC4580F3D}" destId="{A587257B-4A56-46B5-B00E-4059F97BD436}" srcOrd="1" destOrd="0" presId="urn:microsoft.com/office/officeart/2005/8/layout/orgChart1"/>
    <dgm:cxn modelId="{4D312708-FF69-47B3-ACD0-86928000FD39}" type="presParOf" srcId="{1AF551C0-0D3F-4860-A4C9-D19EC4580F3D}" destId="{F0AC3E7E-65C0-4FEF-8F98-2DACCC9859E2}" srcOrd="2" destOrd="0" presId="urn:microsoft.com/office/officeart/2005/8/layout/orgChart1"/>
    <dgm:cxn modelId="{0BFA3E10-CC52-4959-B914-06CEF7472C20}" type="presParOf" srcId="{0825FCEA-31BC-46EF-8B80-2E214D9FF8D3}" destId="{F19DFA6F-FACA-48D1-B2E9-674BAD28E51E}" srcOrd="2" destOrd="0" presId="urn:microsoft.com/office/officeart/2005/8/layout/orgChart1"/>
    <dgm:cxn modelId="{9CD844F2-BE4C-4AA3-9CFD-CB541DE9F76D}" type="presParOf" srcId="{0825FCEA-31BC-46EF-8B80-2E214D9FF8D3}" destId="{F0EB3906-E62E-4C3F-B7B5-A5D9E835032B}" srcOrd="3" destOrd="0" presId="urn:microsoft.com/office/officeart/2005/8/layout/orgChart1"/>
    <dgm:cxn modelId="{1FB62122-25A1-4CE8-B64B-EAA8086924EE}" type="presParOf" srcId="{F0EB3906-E62E-4C3F-B7B5-A5D9E835032B}" destId="{F4E23D53-9CB6-4154-9933-54B401CC1FB3}" srcOrd="0" destOrd="0" presId="urn:microsoft.com/office/officeart/2005/8/layout/orgChart1"/>
    <dgm:cxn modelId="{B8E21CFE-D9B8-4251-9E1A-102424AB840F}" type="presParOf" srcId="{F4E23D53-9CB6-4154-9933-54B401CC1FB3}" destId="{2016D04C-5B09-46F0-8798-66C517F9FA6A}" srcOrd="0" destOrd="0" presId="urn:microsoft.com/office/officeart/2005/8/layout/orgChart1"/>
    <dgm:cxn modelId="{BCB68829-5A4C-4B6A-A115-B68070956AAD}" type="presParOf" srcId="{F4E23D53-9CB6-4154-9933-54B401CC1FB3}" destId="{E62CA707-CB9C-4775-B43A-4AAC575CEA01}" srcOrd="1" destOrd="0" presId="urn:microsoft.com/office/officeart/2005/8/layout/orgChart1"/>
    <dgm:cxn modelId="{795B87B8-7576-4506-85B4-A8BA9F8FCC00}" type="presParOf" srcId="{F0EB3906-E62E-4C3F-B7B5-A5D9E835032B}" destId="{8E6153D4-D45B-4D5E-8034-3C133484281F}" srcOrd="1" destOrd="0" presId="urn:microsoft.com/office/officeart/2005/8/layout/orgChart1"/>
    <dgm:cxn modelId="{7A76DCD7-F4D6-41CB-A588-8E4B7963E82F}" type="presParOf" srcId="{F0EB3906-E62E-4C3F-B7B5-A5D9E835032B}" destId="{2C4218EB-5352-49A8-9EBD-2750C150C64E}" srcOrd="2" destOrd="0" presId="urn:microsoft.com/office/officeart/2005/8/layout/orgChart1"/>
    <dgm:cxn modelId="{821E5E21-A31C-4304-9BB5-617040707CAE}" type="presParOf" srcId="{0825FCEA-31BC-46EF-8B80-2E214D9FF8D3}" destId="{97747817-EC69-404E-8557-6B7AAEB77B02}" srcOrd="4" destOrd="0" presId="urn:microsoft.com/office/officeart/2005/8/layout/orgChart1"/>
    <dgm:cxn modelId="{A1B0849F-1250-4735-9B3A-E6D855CB0181}" type="presParOf" srcId="{0825FCEA-31BC-46EF-8B80-2E214D9FF8D3}" destId="{1348AEA6-EC30-42D2-BBE1-C7219F2C7824}" srcOrd="5" destOrd="0" presId="urn:microsoft.com/office/officeart/2005/8/layout/orgChart1"/>
    <dgm:cxn modelId="{E2831CBA-3132-481E-975A-A267D297D7C6}" type="presParOf" srcId="{1348AEA6-EC30-42D2-BBE1-C7219F2C7824}" destId="{658C798E-B990-4A0B-9FFF-4D9521914F82}" srcOrd="0" destOrd="0" presId="urn:microsoft.com/office/officeart/2005/8/layout/orgChart1"/>
    <dgm:cxn modelId="{9DDCD1FB-05AE-44F2-A32C-C8393A53DB3B}" type="presParOf" srcId="{658C798E-B990-4A0B-9FFF-4D9521914F82}" destId="{56E760DD-7BE6-4019-847E-DF15B2EDD45E}" srcOrd="0" destOrd="0" presId="urn:microsoft.com/office/officeart/2005/8/layout/orgChart1"/>
    <dgm:cxn modelId="{A35DB3C3-744F-4855-9972-50CB6BE1B234}" type="presParOf" srcId="{658C798E-B990-4A0B-9FFF-4D9521914F82}" destId="{ACAD3AD4-F1DC-4B41-AF90-01925486FDF6}" srcOrd="1" destOrd="0" presId="urn:microsoft.com/office/officeart/2005/8/layout/orgChart1"/>
    <dgm:cxn modelId="{375CC767-1E58-49D8-A6C8-E46BAB00CE1C}" type="presParOf" srcId="{1348AEA6-EC30-42D2-BBE1-C7219F2C7824}" destId="{D3E1F509-5AB8-43E7-81EA-D6FCE8F41AAC}" srcOrd="1" destOrd="0" presId="urn:microsoft.com/office/officeart/2005/8/layout/orgChart1"/>
    <dgm:cxn modelId="{9A808337-4103-4905-97CE-A7C89385C705}" type="presParOf" srcId="{1348AEA6-EC30-42D2-BBE1-C7219F2C7824}" destId="{E34363C7-DE46-445A-A55C-E5B3204417A2}" srcOrd="2" destOrd="0" presId="urn:microsoft.com/office/officeart/2005/8/layout/orgChart1"/>
    <dgm:cxn modelId="{2895A948-B117-4741-937C-60D8A17B3073}" type="presParOf" srcId="{AECBB5C6-2A50-4F09-8D35-5B0A79739337}" destId="{B0326BA1-096B-4A75-B28A-A6F718E9C32E}" srcOrd="2" destOrd="0" presId="urn:microsoft.com/office/officeart/2005/8/layout/orgChar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582BCF-D16F-4173-B0B4-B6DE7DF7E759}">
      <dsp:nvSpPr>
        <dsp:cNvPr id="0" name=""/>
        <dsp:cNvSpPr/>
      </dsp:nvSpPr>
      <dsp:spPr>
        <a:xfrm>
          <a:off x="2123527" y="1110843"/>
          <a:ext cx="276911" cy="791475"/>
        </a:xfrm>
        <a:custGeom>
          <a:avLst/>
          <a:gdLst/>
          <a:ahLst/>
          <a:cxnLst/>
          <a:rect l="0" t="0" r="0" b="0"/>
          <a:pathLst>
            <a:path>
              <a:moveTo>
                <a:pt x="0" y="0"/>
              </a:moveTo>
              <a:lnTo>
                <a:pt x="138455" y="0"/>
              </a:lnTo>
              <a:lnTo>
                <a:pt x="138455" y="791475"/>
              </a:lnTo>
              <a:lnTo>
                <a:pt x="276911" y="79147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241019" y="1485618"/>
        <a:ext cx="41925" cy="41925"/>
      </dsp:txXfrm>
    </dsp:sp>
    <dsp:sp modelId="{7A745F18-CCDB-4BC0-B1E7-40A41E44645C}">
      <dsp:nvSpPr>
        <dsp:cNvPr id="0" name=""/>
        <dsp:cNvSpPr/>
      </dsp:nvSpPr>
      <dsp:spPr>
        <a:xfrm>
          <a:off x="2123527" y="1110843"/>
          <a:ext cx="276911" cy="263825"/>
        </a:xfrm>
        <a:custGeom>
          <a:avLst/>
          <a:gdLst/>
          <a:ahLst/>
          <a:cxnLst/>
          <a:rect l="0" t="0" r="0" b="0"/>
          <a:pathLst>
            <a:path>
              <a:moveTo>
                <a:pt x="0" y="0"/>
              </a:moveTo>
              <a:lnTo>
                <a:pt x="138455" y="0"/>
              </a:lnTo>
              <a:lnTo>
                <a:pt x="138455" y="263825"/>
              </a:lnTo>
              <a:lnTo>
                <a:pt x="276911" y="26382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252420" y="1233194"/>
        <a:ext cx="19123" cy="19123"/>
      </dsp:txXfrm>
    </dsp:sp>
    <dsp:sp modelId="{0431A56D-4F75-4FC9-B080-23DBDD109EA1}">
      <dsp:nvSpPr>
        <dsp:cNvPr id="0" name=""/>
        <dsp:cNvSpPr/>
      </dsp:nvSpPr>
      <dsp:spPr>
        <a:xfrm>
          <a:off x="2123527" y="847018"/>
          <a:ext cx="276911" cy="263825"/>
        </a:xfrm>
        <a:custGeom>
          <a:avLst/>
          <a:gdLst/>
          <a:ahLst/>
          <a:cxnLst/>
          <a:rect l="0" t="0" r="0" b="0"/>
          <a:pathLst>
            <a:path>
              <a:moveTo>
                <a:pt x="0" y="263825"/>
              </a:moveTo>
              <a:lnTo>
                <a:pt x="138455" y="263825"/>
              </a:lnTo>
              <a:lnTo>
                <a:pt x="138455" y="0"/>
              </a:lnTo>
              <a:lnTo>
                <a:pt x="276911"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252420" y="969369"/>
        <a:ext cx="19123" cy="19123"/>
      </dsp:txXfrm>
    </dsp:sp>
    <dsp:sp modelId="{17D1835F-1777-49AF-AD72-DDD056CE4B8C}">
      <dsp:nvSpPr>
        <dsp:cNvPr id="0" name=""/>
        <dsp:cNvSpPr/>
      </dsp:nvSpPr>
      <dsp:spPr>
        <a:xfrm>
          <a:off x="2123527" y="319367"/>
          <a:ext cx="276911" cy="791475"/>
        </a:xfrm>
        <a:custGeom>
          <a:avLst/>
          <a:gdLst/>
          <a:ahLst/>
          <a:cxnLst/>
          <a:rect l="0" t="0" r="0" b="0"/>
          <a:pathLst>
            <a:path>
              <a:moveTo>
                <a:pt x="0" y="791475"/>
              </a:moveTo>
              <a:lnTo>
                <a:pt x="138455" y="791475"/>
              </a:lnTo>
              <a:lnTo>
                <a:pt x="138455" y="0"/>
              </a:lnTo>
              <a:lnTo>
                <a:pt x="276911" y="0"/>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88950">
            <a:lnSpc>
              <a:spcPct val="90000"/>
            </a:lnSpc>
            <a:spcBef>
              <a:spcPct val="0"/>
            </a:spcBef>
            <a:spcAft>
              <a:spcPct val="35000"/>
            </a:spcAft>
            <a:buNone/>
          </a:pPr>
          <a:endParaRPr lang="en-US" sz="1100" kern="1200"/>
        </a:p>
      </dsp:txBody>
      <dsp:txXfrm>
        <a:off x="2241019" y="694142"/>
        <a:ext cx="41925" cy="41925"/>
      </dsp:txXfrm>
    </dsp:sp>
    <dsp:sp modelId="{C692FF4E-EA93-4373-9064-D0468BB6D5ED}">
      <dsp:nvSpPr>
        <dsp:cNvPr id="0" name=""/>
        <dsp:cNvSpPr/>
      </dsp:nvSpPr>
      <dsp:spPr>
        <a:xfrm rot="16200000">
          <a:off x="801623" y="899783"/>
          <a:ext cx="2221687" cy="42212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Disposition behaviors</a:t>
          </a:r>
        </a:p>
      </dsp:txBody>
      <dsp:txXfrm>
        <a:off x="801623" y="899783"/>
        <a:ext cx="2221687" cy="422120"/>
      </dsp:txXfrm>
    </dsp:sp>
    <dsp:sp modelId="{4420A94A-2E4B-48C0-9B3E-7CBCC465D716}">
      <dsp:nvSpPr>
        <dsp:cNvPr id="0" name=""/>
        <dsp:cNvSpPr/>
      </dsp:nvSpPr>
      <dsp:spPr>
        <a:xfrm>
          <a:off x="2400438" y="108307"/>
          <a:ext cx="1384555" cy="42212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disposal</a:t>
          </a:r>
        </a:p>
      </dsp:txBody>
      <dsp:txXfrm>
        <a:off x="2400438" y="108307"/>
        <a:ext cx="1384555" cy="422120"/>
      </dsp:txXfrm>
    </dsp:sp>
    <dsp:sp modelId="{F443BE0A-EE20-4D41-A8CC-F6C6B4442439}">
      <dsp:nvSpPr>
        <dsp:cNvPr id="0" name=""/>
        <dsp:cNvSpPr/>
      </dsp:nvSpPr>
      <dsp:spPr>
        <a:xfrm>
          <a:off x="2400438" y="635957"/>
          <a:ext cx="1384555" cy="42212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recycling</a:t>
          </a:r>
        </a:p>
      </dsp:txBody>
      <dsp:txXfrm>
        <a:off x="2400438" y="635957"/>
        <a:ext cx="1384555" cy="422120"/>
      </dsp:txXfrm>
    </dsp:sp>
    <dsp:sp modelId="{CEF15661-AA66-4288-A8D5-CA289384A0DD}">
      <dsp:nvSpPr>
        <dsp:cNvPr id="0" name=""/>
        <dsp:cNvSpPr/>
      </dsp:nvSpPr>
      <dsp:spPr>
        <a:xfrm>
          <a:off x="2400438" y="1163608"/>
          <a:ext cx="1384555" cy="42212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donation</a:t>
          </a:r>
        </a:p>
      </dsp:txBody>
      <dsp:txXfrm>
        <a:off x="2400438" y="1163608"/>
        <a:ext cx="1384555" cy="422120"/>
      </dsp:txXfrm>
    </dsp:sp>
    <dsp:sp modelId="{16E6E88C-8208-441F-9834-5602A7B829FF}">
      <dsp:nvSpPr>
        <dsp:cNvPr id="0" name=""/>
        <dsp:cNvSpPr/>
      </dsp:nvSpPr>
      <dsp:spPr>
        <a:xfrm>
          <a:off x="2400438" y="1691259"/>
          <a:ext cx="1384555" cy="42212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consumer-to-consumer sales</a:t>
          </a:r>
        </a:p>
      </dsp:txBody>
      <dsp:txXfrm>
        <a:off x="2400438" y="1691259"/>
        <a:ext cx="1384555" cy="4221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747817-EC69-404E-8557-6B7AAEB77B02}">
      <dsp:nvSpPr>
        <dsp:cNvPr id="0" name=""/>
        <dsp:cNvSpPr/>
      </dsp:nvSpPr>
      <dsp:spPr>
        <a:xfrm>
          <a:off x="1872615" y="707939"/>
          <a:ext cx="1324888" cy="229939"/>
        </a:xfrm>
        <a:custGeom>
          <a:avLst/>
          <a:gdLst/>
          <a:ahLst/>
          <a:cxnLst/>
          <a:rect l="0" t="0" r="0" b="0"/>
          <a:pathLst>
            <a:path>
              <a:moveTo>
                <a:pt x="0" y="0"/>
              </a:moveTo>
              <a:lnTo>
                <a:pt x="0" y="114969"/>
              </a:lnTo>
              <a:lnTo>
                <a:pt x="1324888" y="114969"/>
              </a:lnTo>
              <a:lnTo>
                <a:pt x="1324888" y="22993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9DFA6F-FACA-48D1-B2E9-674BAD28E51E}">
      <dsp:nvSpPr>
        <dsp:cNvPr id="0" name=""/>
        <dsp:cNvSpPr/>
      </dsp:nvSpPr>
      <dsp:spPr>
        <a:xfrm>
          <a:off x="1826895" y="707939"/>
          <a:ext cx="91440" cy="229939"/>
        </a:xfrm>
        <a:custGeom>
          <a:avLst/>
          <a:gdLst/>
          <a:ahLst/>
          <a:cxnLst/>
          <a:rect l="0" t="0" r="0" b="0"/>
          <a:pathLst>
            <a:path>
              <a:moveTo>
                <a:pt x="45720" y="0"/>
              </a:moveTo>
              <a:lnTo>
                <a:pt x="45720" y="22993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30D17D-F351-4870-8038-41A02886261D}">
      <dsp:nvSpPr>
        <dsp:cNvPr id="0" name=""/>
        <dsp:cNvSpPr/>
      </dsp:nvSpPr>
      <dsp:spPr>
        <a:xfrm>
          <a:off x="547726" y="707939"/>
          <a:ext cx="1324888" cy="229939"/>
        </a:xfrm>
        <a:custGeom>
          <a:avLst/>
          <a:gdLst/>
          <a:ahLst/>
          <a:cxnLst/>
          <a:rect l="0" t="0" r="0" b="0"/>
          <a:pathLst>
            <a:path>
              <a:moveTo>
                <a:pt x="1324888" y="0"/>
              </a:moveTo>
              <a:lnTo>
                <a:pt x="1324888" y="114969"/>
              </a:lnTo>
              <a:lnTo>
                <a:pt x="0" y="114969"/>
              </a:lnTo>
              <a:lnTo>
                <a:pt x="0" y="229939"/>
              </a:lnTo>
            </a:path>
          </a:pathLst>
        </a:cu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F96E66A-C6DA-467C-9576-019C10C3BA19}">
      <dsp:nvSpPr>
        <dsp:cNvPr id="0" name=""/>
        <dsp:cNvSpPr/>
      </dsp:nvSpPr>
      <dsp:spPr>
        <a:xfrm>
          <a:off x="1325140" y="160464"/>
          <a:ext cx="1094949" cy="547474"/>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0" kern="1200"/>
            <a:t>Performance</a:t>
          </a:r>
        </a:p>
      </dsp:txBody>
      <dsp:txXfrm>
        <a:off x="1325140" y="160464"/>
        <a:ext cx="1094949" cy="547474"/>
      </dsp:txXfrm>
    </dsp:sp>
    <dsp:sp modelId="{31A7930C-30CB-4ADF-BA10-4055C422324B}">
      <dsp:nvSpPr>
        <dsp:cNvPr id="0" name=""/>
        <dsp:cNvSpPr/>
      </dsp:nvSpPr>
      <dsp:spPr>
        <a:xfrm>
          <a:off x="251" y="937878"/>
          <a:ext cx="1094949" cy="54747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0" kern="1200"/>
            <a:t>instrumental</a:t>
          </a:r>
        </a:p>
      </dsp:txBody>
      <dsp:txXfrm>
        <a:off x="251" y="937878"/>
        <a:ext cx="1094949" cy="547474"/>
      </dsp:txXfrm>
    </dsp:sp>
    <dsp:sp modelId="{2016D04C-5B09-46F0-8798-66C517F9FA6A}">
      <dsp:nvSpPr>
        <dsp:cNvPr id="0" name=""/>
        <dsp:cNvSpPr/>
      </dsp:nvSpPr>
      <dsp:spPr>
        <a:xfrm>
          <a:off x="1325140" y="937878"/>
          <a:ext cx="1094949" cy="54747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0" kern="1200"/>
            <a:t>symbolic</a:t>
          </a:r>
        </a:p>
      </dsp:txBody>
      <dsp:txXfrm>
        <a:off x="1325140" y="937878"/>
        <a:ext cx="1094949" cy="547474"/>
      </dsp:txXfrm>
    </dsp:sp>
    <dsp:sp modelId="{56E760DD-7BE6-4019-847E-DF15B2EDD45E}">
      <dsp:nvSpPr>
        <dsp:cNvPr id="0" name=""/>
        <dsp:cNvSpPr/>
      </dsp:nvSpPr>
      <dsp:spPr>
        <a:xfrm>
          <a:off x="2650029" y="937878"/>
          <a:ext cx="1094949" cy="547474"/>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0" kern="1200"/>
            <a:t>affective</a:t>
          </a:r>
        </a:p>
      </dsp:txBody>
      <dsp:txXfrm>
        <a:off x="2650029" y="937878"/>
        <a:ext cx="1094949" cy="54747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C2BE4FB5-4664-4582-9B2A-992E2D1A18C7}"/>
</file>

<file path=customXml/itemProps3.xml><?xml version="1.0" encoding="utf-8"?>
<ds:datastoreItem xmlns:ds="http://schemas.openxmlformats.org/officeDocument/2006/customXml" ds:itemID="{D0221A42-8432-496B-88BF-1FA1D9481315}"/>
</file>

<file path=customXml/itemProps4.xml><?xml version="1.0" encoding="utf-8"?>
<ds:datastoreItem xmlns:ds="http://schemas.openxmlformats.org/officeDocument/2006/customXml" ds:itemID="{F84E3F33-C426-41FD-A5A7-9BF1D283BBE9}"/>
</file>

<file path=docProps/app.xml><?xml version="1.0" encoding="utf-8"?>
<Properties xmlns="http://schemas.openxmlformats.org/officeDocument/2006/extended-properties" xmlns:vt="http://schemas.openxmlformats.org/officeDocument/2006/docPropsVTypes">
  <Template>Normal</Template>
  <TotalTime>123</TotalTime>
  <Pages>1</Pages>
  <Words>11584</Words>
  <Characters>66032</Characters>
  <Application>Microsoft Office Word</Application>
  <DocSecurity>0</DocSecurity>
  <Lines>550</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96</cp:revision>
  <dcterms:created xsi:type="dcterms:W3CDTF">2025-01-28T21:59:00Z</dcterms:created>
  <dcterms:modified xsi:type="dcterms:W3CDTF">2025-11-18T22:08:00Z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